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7BF7" w14:textId="77777777" w:rsidR="005A3A0D" w:rsidRDefault="00BD6970" w:rsidP="005A3A0D">
      <w:pPr>
        <w:pStyle w:val="Ttulo1"/>
        <w:spacing w:before="0" w:line="360" w:lineRule="auto"/>
        <w:jc w:val="center"/>
      </w:pPr>
      <w:bookmarkStart w:id="0" w:name="_Toc78367029"/>
      <w:r w:rsidRPr="00E8621D">
        <w:t xml:space="preserve">INFORMAÇÕES </w:t>
      </w:r>
      <w:r>
        <w:t>D</w:t>
      </w:r>
      <w:r w:rsidRPr="00E8621D">
        <w:t>O PRODUTO EDUCACIONAL</w:t>
      </w:r>
      <w:bookmarkEnd w:id="0"/>
      <w:r>
        <w:t xml:space="preserve"> </w:t>
      </w:r>
    </w:p>
    <w:p w14:paraId="2AE8765B" w14:textId="32A7A995" w:rsidR="00BD6970" w:rsidRPr="00E8621D" w:rsidRDefault="00BD6970" w:rsidP="005A3A0D">
      <w:pPr>
        <w:pStyle w:val="Ttulo1"/>
        <w:spacing w:before="0" w:line="360" w:lineRule="auto"/>
        <w:jc w:val="center"/>
      </w:pPr>
      <w:r>
        <w:t>EDUCAÇÃO FINANCEIRA E CIDADANIA</w:t>
      </w:r>
    </w:p>
    <w:p w14:paraId="33115521" w14:textId="77777777" w:rsidR="00BD6970" w:rsidRDefault="00BD6970" w:rsidP="005A3A0D">
      <w:pPr>
        <w:spacing w:before="240" w:after="240" w:line="360" w:lineRule="auto"/>
        <w:jc w:val="both"/>
        <w:rPr>
          <w:b/>
        </w:rPr>
      </w:pPr>
    </w:p>
    <w:p w14:paraId="3AFBA52F" w14:textId="77777777" w:rsidR="00BD6970" w:rsidRDefault="00BD6970" w:rsidP="00BD6970">
      <w:pPr>
        <w:spacing w:line="360" w:lineRule="auto"/>
        <w:jc w:val="both"/>
        <w:rPr>
          <w:b/>
        </w:rPr>
      </w:pPr>
      <w:r>
        <w:rPr>
          <w:b/>
        </w:rPr>
        <w:t xml:space="preserve">Ficha técnica do produto educacional: </w:t>
      </w:r>
    </w:p>
    <w:p w14:paraId="62FCDFE0" w14:textId="77777777" w:rsidR="00BD6970" w:rsidRDefault="00BD6970" w:rsidP="00BD6970">
      <w:pPr>
        <w:spacing w:line="360" w:lineRule="auto"/>
        <w:jc w:val="both"/>
        <w:rPr>
          <w:b/>
        </w:rPr>
      </w:pPr>
      <w:r>
        <w:rPr>
          <w:b/>
        </w:rPr>
        <w:t xml:space="preserve">Título: </w:t>
      </w:r>
      <w:r>
        <w:t xml:space="preserve"> Educação financeira e cidadania</w:t>
      </w:r>
    </w:p>
    <w:p w14:paraId="2E71470F" w14:textId="54AA128B" w:rsidR="00BD6970" w:rsidRPr="00A41AE2" w:rsidRDefault="00BD6970" w:rsidP="00BD6970">
      <w:pPr>
        <w:spacing w:line="360" w:lineRule="auto"/>
        <w:jc w:val="both"/>
      </w:pPr>
      <w:r>
        <w:rPr>
          <w:b/>
        </w:rPr>
        <w:t>Autora</w:t>
      </w:r>
      <w:r w:rsidR="00A41AE2">
        <w:rPr>
          <w:b/>
        </w:rPr>
        <w:t>s</w:t>
      </w:r>
      <w:r>
        <w:rPr>
          <w:b/>
        </w:rPr>
        <w:t xml:space="preserve">:  </w:t>
      </w:r>
      <w:r>
        <w:t>Eluene Tamara Costa</w:t>
      </w:r>
      <w:r>
        <w:t xml:space="preserve"> </w:t>
      </w:r>
      <w:r w:rsidR="00A41AE2">
        <w:t xml:space="preserve">e </w:t>
      </w:r>
      <w:r w:rsidRPr="00302C9A">
        <w:rPr>
          <w:bCs/>
        </w:rPr>
        <w:t>Amanda Ribeiro Vieira</w:t>
      </w:r>
    </w:p>
    <w:p w14:paraId="539DC168" w14:textId="107F76F0" w:rsidR="00F71AB9" w:rsidRDefault="00F71AB9" w:rsidP="00BD6970">
      <w:pPr>
        <w:spacing w:line="360" w:lineRule="auto"/>
        <w:jc w:val="both"/>
        <w:rPr>
          <w:bCs/>
        </w:rPr>
      </w:pPr>
      <w:r>
        <w:rPr>
          <w:b/>
        </w:rPr>
        <w:t xml:space="preserve">Programa de Mestrado: </w:t>
      </w:r>
      <w:r>
        <w:rPr>
          <w:bCs/>
        </w:rPr>
        <w:t>Mestrado Profissional em Educação Profissional e Tecnológica (ProfEPT)</w:t>
      </w:r>
    </w:p>
    <w:p w14:paraId="4DDFCC51" w14:textId="77777777" w:rsidR="00F71AB9" w:rsidRDefault="00F71AB9" w:rsidP="00F71AB9">
      <w:pPr>
        <w:spacing w:line="360" w:lineRule="auto"/>
        <w:jc w:val="both"/>
      </w:pPr>
      <w:r>
        <w:rPr>
          <w:b/>
        </w:rPr>
        <w:t xml:space="preserve">Área de concentração: </w:t>
      </w:r>
      <w:r>
        <w:t xml:space="preserve">Educação Profissional e Tecnológica </w:t>
      </w:r>
    </w:p>
    <w:p w14:paraId="4ABFE423" w14:textId="5039C740" w:rsidR="00BD6970" w:rsidRDefault="00BD6970" w:rsidP="00BD6970">
      <w:pPr>
        <w:spacing w:line="360" w:lineRule="auto"/>
        <w:jc w:val="both"/>
        <w:rPr>
          <w:b/>
        </w:rPr>
      </w:pPr>
      <w:r>
        <w:rPr>
          <w:b/>
        </w:rPr>
        <w:t xml:space="preserve">Linha de pesquisa: </w:t>
      </w:r>
      <w:r>
        <w:t>Práticas Educativas</w:t>
      </w:r>
      <w:r w:rsidRPr="00694090">
        <w:t xml:space="preserve"> em EPT, Macroprojeto </w:t>
      </w:r>
      <w:r>
        <w:t>1</w:t>
      </w:r>
      <w:r w:rsidRPr="00694090">
        <w:t xml:space="preserve"> – </w:t>
      </w:r>
      <w:r>
        <w:t>Propostas metodológicas e recursos didáticos em espaços formais e não formais de ensino na EPT</w:t>
      </w:r>
    </w:p>
    <w:p w14:paraId="1AB29932" w14:textId="65520D65" w:rsidR="00BD6970" w:rsidRDefault="00BD6970" w:rsidP="00BD6970">
      <w:pPr>
        <w:spacing w:line="360" w:lineRule="auto"/>
        <w:jc w:val="both"/>
      </w:pPr>
      <w:r>
        <w:rPr>
          <w:b/>
        </w:rPr>
        <w:t>Público alvo:</w:t>
      </w:r>
      <w:r>
        <w:t xml:space="preserve"> Alunos de cursos técnicos integrados ao ensino médio</w:t>
      </w:r>
    </w:p>
    <w:p w14:paraId="50ABE0A4" w14:textId="77777777" w:rsidR="00BD6970" w:rsidRDefault="00BD6970" w:rsidP="00BD6970">
      <w:pPr>
        <w:spacing w:line="360" w:lineRule="auto"/>
        <w:jc w:val="both"/>
      </w:pPr>
      <w:r>
        <w:rPr>
          <w:b/>
        </w:rPr>
        <w:t xml:space="preserve">Categoria do produto: </w:t>
      </w:r>
      <w:r>
        <w:t>Vídeo educativo</w:t>
      </w:r>
    </w:p>
    <w:p w14:paraId="6CD5C65F" w14:textId="77777777" w:rsidR="00BD6970" w:rsidRDefault="00BD6970" w:rsidP="00BD6970">
      <w:pPr>
        <w:spacing w:line="360" w:lineRule="auto"/>
        <w:jc w:val="both"/>
      </w:pPr>
      <w:r>
        <w:rPr>
          <w:b/>
        </w:rPr>
        <w:t xml:space="preserve">Duração: </w:t>
      </w:r>
      <w:r>
        <w:t>19 minutos e 44 segundos</w:t>
      </w:r>
    </w:p>
    <w:p w14:paraId="7E54F329" w14:textId="601F4298" w:rsidR="00BD6970" w:rsidRDefault="00BD6970" w:rsidP="00BD6970">
      <w:pPr>
        <w:spacing w:line="360" w:lineRule="auto"/>
        <w:jc w:val="both"/>
      </w:pPr>
      <w:r>
        <w:rPr>
          <w:b/>
        </w:rPr>
        <w:t xml:space="preserve">Validação: </w:t>
      </w:r>
      <w:r>
        <w:t xml:space="preserve">O documento </w:t>
      </w:r>
      <w:r>
        <w:t>foi</w:t>
      </w:r>
      <w:r>
        <w:t xml:space="preserve"> validado pela banca de defesa composta por 3 professores doutores</w:t>
      </w:r>
      <w:r>
        <w:t xml:space="preserve"> (Profa. Dra. Amanda Ribeiro Vieira, Prof. Dr. Eduardo André Mossin, Prof. Dr. Randal Farago)</w:t>
      </w:r>
    </w:p>
    <w:p w14:paraId="7C57FB84" w14:textId="77777777" w:rsidR="00BD6970" w:rsidRPr="00AB2F24" w:rsidRDefault="00BD6970" w:rsidP="00BD6970">
      <w:pPr>
        <w:spacing w:line="360" w:lineRule="auto"/>
        <w:jc w:val="both"/>
        <w:rPr>
          <w:bCs/>
        </w:rPr>
      </w:pPr>
      <w:r>
        <w:rPr>
          <w:b/>
        </w:rPr>
        <w:t xml:space="preserve">Divulgação: </w:t>
      </w:r>
      <w:r w:rsidRPr="00AB2F24">
        <w:rPr>
          <w:bCs/>
        </w:rPr>
        <w:t>mídia digital</w:t>
      </w:r>
    </w:p>
    <w:p w14:paraId="5658E399" w14:textId="77777777" w:rsidR="00BD6970" w:rsidRDefault="00BD6970" w:rsidP="00BD6970">
      <w:pPr>
        <w:spacing w:line="360" w:lineRule="auto"/>
        <w:jc w:val="both"/>
      </w:pPr>
      <w:r>
        <w:rPr>
          <w:b/>
        </w:rPr>
        <w:t>Idioma:</w:t>
      </w:r>
      <w:r>
        <w:t xml:space="preserve"> Português </w:t>
      </w:r>
    </w:p>
    <w:p w14:paraId="2B204D1C" w14:textId="77777777" w:rsidR="00BD6970" w:rsidRDefault="00BD6970" w:rsidP="00BD6970">
      <w:pPr>
        <w:spacing w:line="360" w:lineRule="auto"/>
        <w:jc w:val="both"/>
      </w:pPr>
      <w:r>
        <w:rPr>
          <w:b/>
        </w:rPr>
        <w:t>Local, Ano:</w:t>
      </w:r>
      <w:r>
        <w:t xml:space="preserve"> Sertãozinho, São Paulo, Brasil, 2021</w:t>
      </w:r>
    </w:p>
    <w:p w14:paraId="113AED90" w14:textId="77777777" w:rsidR="00BD6970" w:rsidRDefault="00BD6970" w:rsidP="0041719B">
      <w:pPr>
        <w:spacing w:after="240" w:line="360" w:lineRule="auto"/>
        <w:jc w:val="both"/>
        <w:rPr>
          <w:b/>
        </w:rPr>
      </w:pPr>
    </w:p>
    <w:p w14:paraId="61D97C97" w14:textId="77777777" w:rsidR="00BD6970" w:rsidRPr="00E8621D" w:rsidRDefault="00BD6970" w:rsidP="00BD6970">
      <w:pPr>
        <w:spacing w:after="240"/>
        <w:rPr>
          <w:b/>
          <w:bCs/>
        </w:rPr>
      </w:pPr>
      <w:r w:rsidRPr="00E8621D">
        <w:rPr>
          <w:b/>
          <w:bCs/>
        </w:rPr>
        <w:t>Objetivo do produto educacional</w:t>
      </w:r>
    </w:p>
    <w:p w14:paraId="169839E7" w14:textId="701CC2AB" w:rsidR="00BD6970" w:rsidRDefault="005C2DFB" w:rsidP="005C2DFB">
      <w:pPr>
        <w:spacing w:line="360" w:lineRule="auto"/>
        <w:ind w:firstLine="708"/>
        <w:jc w:val="both"/>
      </w:pPr>
      <w:r w:rsidRPr="005C2DFB">
        <w:t xml:space="preserve">São objetivos do produto educacional desenvolvido: </w:t>
      </w:r>
      <w:bookmarkStart w:id="1" w:name="_Hlk88417785"/>
      <w:r w:rsidRPr="005C2DFB">
        <w:t xml:space="preserve">a) </w:t>
      </w:r>
      <w:r>
        <w:t>estimular</w:t>
      </w:r>
      <w:r w:rsidRPr="005C2DFB">
        <w:t xml:space="preserve"> </w:t>
      </w:r>
      <w:r w:rsidR="00EB1D64">
        <w:t>o</w:t>
      </w:r>
      <w:r w:rsidRPr="005C2DFB">
        <w:t xml:space="preserve"> consumo consciente; b) explicar a importância d</w:t>
      </w:r>
      <w:r w:rsidR="00BE6D16">
        <w:t>a</w:t>
      </w:r>
      <w:r w:rsidRPr="005C2DFB">
        <w:t xml:space="preserve"> compar</w:t>
      </w:r>
      <w:r w:rsidR="00BE6D16">
        <w:t>ação de</w:t>
      </w:r>
      <w:r w:rsidRPr="005C2DFB">
        <w:t xml:space="preserve"> taxas de juros antes </w:t>
      </w:r>
      <w:r w:rsidR="00BE6D16">
        <w:t>da realização de</w:t>
      </w:r>
      <w:r w:rsidRPr="005C2DFB">
        <w:t xml:space="preserve"> compras, empréstimos ou financiamentos; c) enfatizar a necessidade </w:t>
      </w:r>
      <w:r w:rsidR="00BE6D16">
        <w:t>da organização d</w:t>
      </w:r>
      <w:r w:rsidRPr="005C2DFB">
        <w:t xml:space="preserve">o orçamento familiar; d) </w:t>
      </w:r>
      <w:r w:rsidR="00286D9C">
        <w:t>apontar</w:t>
      </w:r>
      <w:r w:rsidRPr="005C2DFB">
        <w:t xml:space="preserve"> impactos negativos causados pela falta de planejamento financeiro; e) </w:t>
      </w:r>
      <w:r w:rsidR="00286D9C">
        <w:t>apresentar</w:t>
      </w:r>
      <w:r w:rsidRPr="005C2DFB">
        <w:t xml:space="preserve"> conceitos sobre</w:t>
      </w:r>
      <w:r w:rsidR="00286D9C">
        <w:t xml:space="preserve"> </w:t>
      </w:r>
      <w:r w:rsidRPr="005C2DFB">
        <w:t>orçamento, endividamento, receitas, despesas fixas, despesas variáveis, poupança e investimentos.</w:t>
      </w:r>
      <w:bookmarkEnd w:id="1"/>
    </w:p>
    <w:p w14:paraId="25BBC1CB" w14:textId="77777777" w:rsidR="00FE24E0" w:rsidRDefault="00FE24E0" w:rsidP="000700C4">
      <w:pPr>
        <w:spacing w:after="240" w:line="360" w:lineRule="auto"/>
        <w:jc w:val="both"/>
        <w:rPr>
          <w:b/>
        </w:rPr>
      </w:pPr>
    </w:p>
    <w:p w14:paraId="0FEB6377" w14:textId="6B07CFCC" w:rsidR="000700C4" w:rsidRDefault="000700C4" w:rsidP="000700C4">
      <w:pPr>
        <w:spacing w:after="240" w:line="360" w:lineRule="auto"/>
        <w:jc w:val="both"/>
      </w:pPr>
      <w:r>
        <w:rPr>
          <w:b/>
        </w:rPr>
        <w:t>Contextualização</w:t>
      </w:r>
      <w:r>
        <w:t xml:space="preserve"> </w:t>
      </w:r>
      <w:r w:rsidRPr="000700C4">
        <w:rPr>
          <w:b/>
          <w:bCs/>
        </w:rPr>
        <w:t>e motivação</w:t>
      </w:r>
    </w:p>
    <w:p w14:paraId="54C8001B" w14:textId="6ABD53C0" w:rsidR="000700C4" w:rsidRDefault="000700C4" w:rsidP="000700C4">
      <w:pPr>
        <w:spacing w:after="240" w:line="360" w:lineRule="auto"/>
        <w:ind w:firstLine="720"/>
        <w:jc w:val="both"/>
      </w:pPr>
      <w:r>
        <w:t xml:space="preserve">O vídeo é uma síntese da pesquisa de mestrado intitulada Educação financeira e </w:t>
      </w:r>
      <w:r>
        <w:lastRenderedPageBreak/>
        <w:t>cidadania:</w:t>
      </w:r>
      <w:r w:rsidR="008522A3">
        <w:t xml:space="preserve"> </w:t>
      </w:r>
      <w:r>
        <w:t>contribuições à formação integral dos alunos de um Curso Técnico em Administração Integrado ao Ensino Médio, que foi desenvolvida entre 2019 a 2021</w:t>
      </w:r>
      <w:r w:rsidR="008522A3">
        <w:t xml:space="preserve">, </w:t>
      </w:r>
      <w:r>
        <w:t xml:space="preserve">que está disponível em: </w:t>
      </w:r>
      <w:hyperlink r:id="rId5" w:history="1">
        <w:r w:rsidRPr="00FF7771">
          <w:rPr>
            <w:rStyle w:val="Hyperlink"/>
          </w:rPr>
          <w:t>https://prp.ifsp.edu.br/profept/dissertacao</w:t>
        </w:r>
      </w:hyperlink>
      <w:r>
        <w:t xml:space="preserve"> </w:t>
      </w:r>
    </w:p>
    <w:p w14:paraId="30E7AD0A" w14:textId="32F75015" w:rsidR="00AE66B0" w:rsidRDefault="00AE66B0" w:rsidP="000700C4">
      <w:pPr>
        <w:spacing w:after="240" w:line="360" w:lineRule="auto"/>
        <w:ind w:firstLine="720"/>
        <w:jc w:val="both"/>
        <w:rPr>
          <w:rFonts w:eastAsia="Calibri"/>
          <w:color w:val="000000"/>
        </w:rPr>
      </w:pPr>
      <w:r w:rsidRPr="002A0D1A">
        <w:rPr>
          <w:rFonts w:eastAsia="Calibri"/>
          <w:color w:val="000000"/>
        </w:rPr>
        <w:t xml:space="preserve">A ausência de conhecimentos acerca de </w:t>
      </w:r>
      <w:r>
        <w:rPr>
          <w:rFonts w:eastAsia="Calibri"/>
          <w:color w:val="000000"/>
        </w:rPr>
        <w:t xml:space="preserve">temas como </w:t>
      </w:r>
      <w:r w:rsidRPr="002A0D1A">
        <w:rPr>
          <w:rFonts w:eastAsia="Calibri"/>
          <w:color w:val="000000"/>
        </w:rPr>
        <w:t>consumo, investimentos/poupança, juros e endividamento pode prejudicar a saúde financeira de um indivíduo ao longo da vida.</w:t>
      </w:r>
      <w:r>
        <w:rPr>
          <w:rFonts w:eastAsia="Calibri"/>
          <w:color w:val="000000"/>
        </w:rPr>
        <w:t xml:space="preserve"> </w:t>
      </w:r>
      <w:r w:rsidRPr="0023107A">
        <w:rPr>
          <w:color w:val="000000"/>
        </w:rPr>
        <w:t xml:space="preserve">Embora </w:t>
      </w:r>
      <w:r>
        <w:rPr>
          <w:color w:val="000000"/>
        </w:rPr>
        <w:t xml:space="preserve">esses temas, muitas vezes, tenham destaque em </w:t>
      </w:r>
      <w:r w:rsidRPr="0023107A">
        <w:rPr>
          <w:color w:val="000000"/>
        </w:rPr>
        <w:t xml:space="preserve">veículos de informações como televisão, redes sociais e jornais, </w:t>
      </w:r>
      <w:r>
        <w:rPr>
          <w:color w:val="000000"/>
        </w:rPr>
        <w:t>nota</w:t>
      </w:r>
      <w:r w:rsidRPr="0023107A">
        <w:rPr>
          <w:color w:val="000000"/>
        </w:rPr>
        <w:t xml:space="preserve">-se que grande parte da população ainda não tem conhecimento suficiente e acaba </w:t>
      </w:r>
      <w:r>
        <w:rPr>
          <w:color w:val="000000"/>
        </w:rPr>
        <w:t>comprometendo</w:t>
      </w:r>
      <w:r w:rsidRPr="0023107A">
        <w:rPr>
          <w:color w:val="000000"/>
        </w:rPr>
        <w:t xml:space="preserve"> </w:t>
      </w:r>
      <w:r>
        <w:rPr>
          <w:color w:val="000000"/>
        </w:rPr>
        <w:t>grande</w:t>
      </w:r>
      <w:r w:rsidRPr="0023107A">
        <w:rPr>
          <w:color w:val="000000"/>
        </w:rPr>
        <w:t xml:space="preserve"> parte d</w:t>
      </w:r>
      <w:r>
        <w:rPr>
          <w:color w:val="000000"/>
        </w:rPr>
        <w:t>e</w:t>
      </w:r>
      <w:r w:rsidRPr="0023107A">
        <w:rPr>
          <w:color w:val="000000"/>
        </w:rPr>
        <w:t xml:space="preserve"> seu salário com dívidas.</w:t>
      </w:r>
    </w:p>
    <w:p w14:paraId="42E619E5" w14:textId="77777777" w:rsidR="00AE66B0" w:rsidRDefault="00AE66B0" w:rsidP="0089793F">
      <w:pPr>
        <w:pStyle w:val="Corpodetexto"/>
        <w:spacing w:after="0" w:line="360" w:lineRule="auto"/>
        <w:ind w:firstLine="708"/>
        <w:jc w:val="both"/>
        <w:rPr>
          <w:rFonts w:eastAsia="Calibri"/>
          <w:color w:val="000000"/>
        </w:rPr>
      </w:pPr>
      <w:r w:rsidRPr="002A0D1A">
        <w:rPr>
          <w:rFonts w:eastAsia="Calibri"/>
          <w:color w:val="000000"/>
        </w:rPr>
        <w:t xml:space="preserve"> Segundo</w:t>
      </w:r>
      <w:r>
        <w:rPr>
          <w:rFonts w:eastAsia="Calibri"/>
          <w:color w:val="000000"/>
        </w:rPr>
        <w:t xml:space="preserve"> </w:t>
      </w:r>
      <w:r w:rsidRPr="002A0D1A">
        <w:rPr>
          <w:rFonts w:eastAsia="Calibri"/>
          <w:color w:val="000000"/>
        </w:rPr>
        <w:t>dados d</w:t>
      </w:r>
      <w:r>
        <w:rPr>
          <w:rFonts w:eastAsia="Calibri"/>
          <w:color w:val="000000"/>
        </w:rPr>
        <w:t>o</w:t>
      </w:r>
      <w:r w:rsidRPr="002A0D1A">
        <w:rPr>
          <w:rFonts w:eastAsia="Calibri"/>
          <w:color w:val="000000"/>
        </w:rPr>
        <w:t xml:space="preserve"> Serasa (2019), o número de pessoas inadimplentes superou 63 milhões em 2019, batendo um recorde histórico, representando mais de 40% da população ativa com problemas financeiros</w:t>
      </w:r>
      <w:r>
        <w:rPr>
          <w:rFonts w:eastAsia="Calibri"/>
          <w:color w:val="000000"/>
        </w:rPr>
        <w:t xml:space="preserve">. </w:t>
      </w:r>
    </w:p>
    <w:p w14:paraId="107C480D" w14:textId="77777777" w:rsidR="00AE66B0" w:rsidRPr="00581F3A" w:rsidRDefault="00AE66B0" w:rsidP="000700C4">
      <w:pPr>
        <w:tabs>
          <w:tab w:val="left" w:pos="473"/>
        </w:tabs>
        <w:spacing w:before="240" w:line="360" w:lineRule="auto"/>
        <w:ind w:firstLine="709"/>
        <w:jc w:val="both"/>
      </w:pPr>
      <w:r>
        <w:t>De acordo com</w:t>
      </w:r>
      <w:r w:rsidRPr="00581F3A">
        <w:t xml:space="preserve"> uma pesquisa realizada em 2019 pela Confederação Nacional de Dirigentes Lojistas (CNDL) e pelo Serviço de Proteção ao Crédito (SPC Brasil), 67% dos consumidores brasileiros não conseguem guardar nenhuma parte de seus rendimentos mensais. </w:t>
      </w:r>
      <w:r>
        <w:t>E</w:t>
      </w:r>
      <w:r w:rsidRPr="004E2EE6">
        <w:t>ntre as justificativas para não poupar dinheiro, 40% alegaram possuir uma renda muito baixa. Outros 18% disseram ter sido surpreendidos por algum imprevisto financeiro, 15% citaram gastos extras atípicos com reformas, tratamentos médicos e compras, e 13% reconheceram ter perdido o controle sobre os próprios gastos</w:t>
      </w:r>
      <w:r>
        <w:t xml:space="preserve"> (ABRAS, 2019)</w:t>
      </w:r>
      <w:r w:rsidRPr="004E2EE6">
        <w:t>.</w:t>
      </w:r>
    </w:p>
    <w:p w14:paraId="0AE4D6BE" w14:textId="77777777" w:rsidR="00AE66B0" w:rsidRPr="00AE66B0" w:rsidRDefault="00AE66B0" w:rsidP="0089793F">
      <w:pPr>
        <w:ind w:left="2268"/>
        <w:jc w:val="both"/>
        <w:rPr>
          <w:sz w:val="20"/>
          <w:szCs w:val="20"/>
        </w:rPr>
      </w:pPr>
      <w:r w:rsidRPr="00AE66B0">
        <w:rPr>
          <w:sz w:val="20"/>
          <w:szCs w:val="20"/>
        </w:rPr>
        <w:t>A promoção da Educação Financeira pode gerar empoderamento, já que o cidadão consciente e esclarecido quanto ao dinheiro e seu uso tem mais oportunidades e conhecimentos para, possivelmente, administrar seus recursos de forma consciente e sustentável. Tais mudanças não dependem apenas da utilização de planilhas e calculadoras, mas também do desenvolvimento de novos hábitos, comportamentos e valores. (GIORDANO; ASSIS; COUTINHO, 2019, p. 5).</w:t>
      </w:r>
    </w:p>
    <w:p w14:paraId="080EFD76" w14:textId="6169AEA8" w:rsidR="00AE66B0" w:rsidRDefault="00AE66B0" w:rsidP="000700C4">
      <w:pPr>
        <w:pStyle w:val="Corpodetexto"/>
        <w:spacing w:before="240" w:after="0" w:line="360" w:lineRule="auto"/>
        <w:ind w:firstLine="708"/>
        <w:jc w:val="both"/>
      </w:pPr>
      <w:r>
        <w:t xml:space="preserve">Ainda em consonância com </w:t>
      </w:r>
      <w:r>
        <w:rPr>
          <w:color w:val="000000"/>
        </w:rPr>
        <w:t>Giordano, Assis e Coutinho (2019), u</w:t>
      </w:r>
      <w:r>
        <w:t>m dos objetivos fundamentais da educação financeira é a promoção do letramento financeiro. Para Coutinho e Teixeira (2015, p. 4), letramento financeiro é “a capacidade de identificar, compreender, interpretar, criar e usar novas tecnologias em contextos relativos ao tratamento de problemas que envolvam planejamento e gerenciamento de finanças pessoais”.</w:t>
      </w:r>
    </w:p>
    <w:p w14:paraId="421E4174" w14:textId="77777777" w:rsidR="00AE66B0" w:rsidRPr="00F50F67" w:rsidRDefault="00AE66B0" w:rsidP="0089793F">
      <w:pPr>
        <w:pStyle w:val="Corpodetexto"/>
        <w:spacing w:after="0" w:line="240" w:lineRule="auto"/>
        <w:ind w:left="2268"/>
        <w:jc w:val="both"/>
        <w:rPr>
          <w:rFonts w:eastAsia="Calibri"/>
          <w:color w:val="000000"/>
          <w:sz w:val="20"/>
          <w:szCs w:val="20"/>
        </w:rPr>
      </w:pPr>
      <w:r w:rsidRPr="00F50F67">
        <w:rPr>
          <w:rFonts w:eastAsia="Calibri"/>
          <w:color w:val="000000"/>
          <w:sz w:val="20"/>
          <w:szCs w:val="20"/>
        </w:rPr>
        <w:t>Educação financeira seria, portanto, o processo pela qual consumidores e investidores melhoram sua compreensão acerca de conceitos e de produtos financeiros, e, por intermédio de informações, de instruções e de conselhos, desenvolvem competências e confiança para ficarem mais atentos aos riscos e às oportunidades inerentes ao fato de lidarem com recursos financeiros. Tornam-se, portanto, aptos a fazerem escolhas consistentes, sabendo a que local devem se dirigir para buscar ajuda e quais ações devem tomar para melhorar seu bem-estar financeiro</w:t>
      </w:r>
      <w:r>
        <w:rPr>
          <w:rFonts w:eastAsia="Calibri"/>
          <w:color w:val="000000"/>
          <w:sz w:val="20"/>
          <w:szCs w:val="20"/>
        </w:rPr>
        <w:t xml:space="preserve"> (</w:t>
      </w:r>
      <w:r w:rsidRPr="00634F82">
        <w:rPr>
          <w:rFonts w:eastAsia="Calibri"/>
          <w:color w:val="000000"/>
          <w:sz w:val="20"/>
          <w:szCs w:val="20"/>
        </w:rPr>
        <w:t>AUGUSTINIS</w:t>
      </w:r>
      <w:r>
        <w:rPr>
          <w:rFonts w:eastAsia="Calibri"/>
          <w:color w:val="000000"/>
          <w:sz w:val="20"/>
          <w:szCs w:val="20"/>
        </w:rPr>
        <w:t>;</w:t>
      </w:r>
      <w:r w:rsidRPr="00634F82">
        <w:rPr>
          <w:rFonts w:eastAsia="Calibri"/>
          <w:color w:val="000000"/>
          <w:sz w:val="20"/>
          <w:szCs w:val="20"/>
        </w:rPr>
        <w:t xml:space="preserve"> COSTA</w:t>
      </w:r>
      <w:r>
        <w:rPr>
          <w:rFonts w:eastAsia="Calibri"/>
          <w:color w:val="000000"/>
          <w:sz w:val="20"/>
          <w:szCs w:val="20"/>
        </w:rPr>
        <w:t>;</w:t>
      </w:r>
      <w:r w:rsidRPr="00634F82">
        <w:rPr>
          <w:rFonts w:eastAsia="Calibri"/>
          <w:color w:val="000000"/>
          <w:sz w:val="20"/>
          <w:szCs w:val="20"/>
        </w:rPr>
        <w:t xml:space="preserve"> BARROS</w:t>
      </w:r>
      <w:r>
        <w:rPr>
          <w:rFonts w:eastAsia="Calibri"/>
          <w:color w:val="000000"/>
          <w:sz w:val="20"/>
          <w:szCs w:val="20"/>
        </w:rPr>
        <w:t>, 2</w:t>
      </w:r>
      <w:r w:rsidRPr="00634F82">
        <w:rPr>
          <w:rFonts w:eastAsia="Calibri"/>
          <w:color w:val="000000"/>
          <w:sz w:val="20"/>
          <w:szCs w:val="20"/>
        </w:rPr>
        <w:t xml:space="preserve">012, </w:t>
      </w:r>
      <w:r>
        <w:rPr>
          <w:rFonts w:eastAsia="Calibri"/>
          <w:color w:val="000000"/>
          <w:sz w:val="20"/>
          <w:szCs w:val="20"/>
        </w:rPr>
        <w:t>p</w:t>
      </w:r>
      <w:r w:rsidRPr="00634F82">
        <w:rPr>
          <w:rFonts w:eastAsia="Calibri"/>
          <w:color w:val="000000"/>
          <w:sz w:val="20"/>
          <w:szCs w:val="20"/>
        </w:rPr>
        <w:t>. 6</w:t>
      </w:r>
      <w:r w:rsidRPr="002A0D1A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.</w:t>
      </w:r>
    </w:p>
    <w:p w14:paraId="1DC1D1B7" w14:textId="77777777" w:rsidR="00AE66B0" w:rsidRDefault="00AE66B0" w:rsidP="000700C4">
      <w:pPr>
        <w:spacing w:before="240" w:line="360" w:lineRule="auto"/>
        <w:ind w:firstLine="709"/>
        <w:jc w:val="both"/>
      </w:pPr>
      <w:r w:rsidRPr="00F270FF">
        <w:rPr>
          <w:color w:val="000000"/>
        </w:rPr>
        <w:lastRenderedPageBreak/>
        <w:t>Martins (2004, p. 5) afirma que “o sistema educacional ignora o assunto ‘dinheiro’, algo incompreensível, já que a alfabetização financeira é fundamental”.</w:t>
      </w:r>
      <w:r>
        <w:rPr>
          <w:color w:val="000000"/>
        </w:rPr>
        <w:t xml:space="preserve"> </w:t>
      </w:r>
      <w:r w:rsidRPr="00C367A8">
        <w:t xml:space="preserve">Grüssner (2007, p. 7) </w:t>
      </w:r>
      <w:r>
        <w:t xml:space="preserve">comenta </w:t>
      </w:r>
      <w:r w:rsidRPr="00C367A8">
        <w:t xml:space="preserve">que a </w:t>
      </w:r>
      <w:r>
        <w:t>e</w:t>
      </w:r>
      <w:r w:rsidRPr="00C367A8">
        <w:t xml:space="preserve">ducação </w:t>
      </w:r>
      <w:r>
        <w:t>f</w:t>
      </w:r>
      <w:r w:rsidRPr="00C367A8">
        <w:t xml:space="preserve">inanceira é pouco explorada no Brasil, uma vez que “na maioria dos colégios, não existem matérias sobre dinheiro, orçamento familiar e pessoal, planejamento financeiro”. </w:t>
      </w:r>
    </w:p>
    <w:p w14:paraId="2F971367" w14:textId="77777777" w:rsidR="00AE66B0" w:rsidRPr="00AE66B0" w:rsidRDefault="00AE66B0" w:rsidP="0089793F">
      <w:pPr>
        <w:tabs>
          <w:tab w:val="left" w:pos="473"/>
          <w:tab w:val="left" w:pos="851"/>
        </w:tabs>
        <w:ind w:left="2268"/>
        <w:jc w:val="both"/>
        <w:rPr>
          <w:sz w:val="20"/>
          <w:szCs w:val="20"/>
        </w:rPr>
      </w:pPr>
      <w:r w:rsidRPr="00AE66B0">
        <w:rPr>
          <w:sz w:val="20"/>
          <w:szCs w:val="20"/>
        </w:rPr>
        <w:t>Escolas e empresas estão apenas começando a perceber que a educação financeira é importante – e que é necessário começá-la desde cedo. No entanto, ainda pertencemos a uma cultura incipiente demais em finanças. Nosso débito nacional sobe às alturas, bem como nosso débito pessoal. A falência tem se tornado um problema nacional. Débitos com cartão de crédito se alastram. E as nossas crianças não sabem o suficiente sobre dinheiro. (GODFREY, 2007, p. 10-11).</w:t>
      </w:r>
    </w:p>
    <w:p w14:paraId="40EB2C24" w14:textId="51D0198E" w:rsidR="00BD6970" w:rsidRDefault="00AE66B0" w:rsidP="000700C4">
      <w:pPr>
        <w:spacing w:before="240" w:line="360" w:lineRule="auto"/>
        <w:ind w:firstLine="708"/>
        <w:jc w:val="both"/>
        <w:rPr>
          <w:b/>
        </w:rPr>
      </w:pPr>
      <w:r w:rsidRPr="002A0D1A">
        <w:rPr>
          <w:rFonts w:eastAsia="Calibri"/>
          <w:color w:val="000000"/>
        </w:rPr>
        <w:t>A educação financeira no Brasil, para jovens do ensino médio, começou a conquistar o  seu espaço na elaboração de ações públicas a partir do Decreto nº 7.397, de 22 de dezembro de  2010, que instituiu a Estratégia Nacional de Educação Financeira (ENEF), que, por sua vez, possui a finalidade de “promover a educação financeira e previdenciária e contribuir para o  fortalecimento da cidadania, a eficiência e solidez do sistema financeiro nacional e a tomada de  decisões conscientes por parte dos consumidores” (BRASIL, 2010).</w:t>
      </w:r>
    </w:p>
    <w:sectPr w:rsidR="00BD6970" w:rsidSect="00BD6970">
      <w:headerReference w:type="default" r:id="rId6"/>
      <w:pgSz w:w="11907" w:h="16840"/>
      <w:pgMar w:top="1701" w:right="1134" w:bottom="1134" w:left="1701" w:header="7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E872" w14:textId="77777777" w:rsidR="00AD4FFB" w:rsidRDefault="00FE24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14:paraId="10F5486A" w14:textId="77777777" w:rsidR="00AD4FFB" w:rsidRDefault="00FE24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</w:p>
  <w:p w14:paraId="2CE7CCAC" w14:textId="77777777" w:rsidR="00AD4FFB" w:rsidRDefault="00FE24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7C08"/>
    <w:multiLevelType w:val="hybridMultilevel"/>
    <w:tmpl w:val="7A1E606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70"/>
    <w:rsid w:val="000046B6"/>
    <w:rsid w:val="000700C4"/>
    <w:rsid w:val="000B3672"/>
    <w:rsid w:val="00286D9C"/>
    <w:rsid w:val="0041719B"/>
    <w:rsid w:val="00445948"/>
    <w:rsid w:val="005733CE"/>
    <w:rsid w:val="005A3A0D"/>
    <w:rsid w:val="005C2DFB"/>
    <w:rsid w:val="00661AF5"/>
    <w:rsid w:val="006A4D00"/>
    <w:rsid w:val="00765ACE"/>
    <w:rsid w:val="007C4A9D"/>
    <w:rsid w:val="008522A3"/>
    <w:rsid w:val="00872B21"/>
    <w:rsid w:val="0089793F"/>
    <w:rsid w:val="008C2883"/>
    <w:rsid w:val="00933CE0"/>
    <w:rsid w:val="009421E3"/>
    <w:rsid w:val="00A12D2C"/>
    <w:rsid w:val="00A41AE2"/>
    <w:rsid w:val="00AE66B0"/>
    <w:rsid w:val="00BD6970"/>
    <w:rsid w:val="00BE6D16"/>
    <w:rsid w:val="00C26E36"/>
    <w:rsid w:val="00EB1D64"/>
    <w:rsid w:val="00F71AB9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CAFA"/>
  <w15:chartTrackingRefBased/>
  <w15:docId w15:val="{577E0417-03B3-4B7A-B94B-79318B7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970"/>
    <w:pPr>
      <w:keepNext/>
      <w:keepLines/>
      <w:spacing w:before="480" w:line="48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6970"/>
    <w:rPr>
      <w:rFonts w:ascii="Times New Roman" w:eastAsiaTheme="majorEastAsia" w:hAnsi="Times New Roman" w:cstheme="majorBidi"/>
      <w:b/>
      <w:bCs/>
      <w:sz w:val="24"/>
      <w:szCs w:val="28"/>
      <w:lang w:val="pt-PT" w:eastAsia="pt-BR"/>
    </w:rPr>
  </w:style>
  <w:style w:type="paragraph" w:styleId="PargrafodaLista">
    <w:name w:val="List Paragraph"/>
    <w:basedOn w:val="Normal"/>
    <w:uiPriority w:val="34"/>
    <w:qFormat/>
    <w:rsid w:val="00BD6970"/>
    <w:pPr>
      <w:ind w:left="293" w:hanging="360"/>
    </w:pPr>
  </w:style>
  <w:style w:type="character" w:styleId="Hyperlink">
    <w:name w:val="Hyperlink"/>
    <w:basedOn w:val="Fontepargpadro"/>
    <w:uiPriority w:val="99"/>
    <w:unhideWhenUsed/>
    <w:rsid w:val="00BD697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AE66B0"/>
    <w:pPr>
      <w:widowControl/>
      <w:suppressAutoHyphens/>
      <w:spacing w:after="140" w:line="288" w:lineRule="auto"/>
    </w:pPr>
    <w:rPr>
      <w:lang w:val="pt-BR" w:eastAsia="zh-CN"/>
    </w:rPr>
  </w:style>
  <w:style w:type="character" w:customStyle="1" w:styleId="CorpodetextoChar">
    <w:name w:val="Corpo de texto Char"/>
    <w:basedOn w:val="Fontepargpadro"/>
    <w:link w:val="Corpodetexto"/>
    <w:rsid w:val="00AE66B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6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prp.ifsp.edu.br/profept/dissert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Vieira</dc:creator>
  <cp:keywords/>
  <dc:description/>
  <cp:lastModifiedBy>Amanda Vieira</cp:lastModifiedBy>
  <cp:revision>21</cp:revision>
  <dcterms:created xsi:type="dcterms:W3CDTF">2021-11-21T22:42:00Z</dcterms:created>
  <dcterms:modified xsi:type="dcterms:W3CDTF">2021-11-22T00:08:00Z</dcterms:modified>
</cp:coreProperties>
</file>