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PROTOCOLO DE ENSAIO ELISA EM HIPOCAMPO DE CAMUNDONGOS</w:t>
      </w:r>
      <w:r w:rsidDel="00000000" w:rsidR="00000000" w:rsidRPr="00000000">
        <w:rPr>
          <w:rtl w:val="0"/>
        </w:rPr>
        <w:br w:type="textWrapping"/>
      </w:r>
      <w:r w:rsidDel="00000000" w:rsidR="00000000" w:rsidRPr="00000000">
        <w:rPr>
          <w:rFonts w:ascii="Arial" w:cs="Arial" w:eastAsia="Arial" w:hAnsi="Arial"/>
          <w:b w:val="1"/>
          <w:color w:val="222222"/>
          <w:sz w:val="24"/>
          <w:szCs w:val="24"/>
          <w:rtl w:val="0"/>
        </w:rPr>
        <w:t xml:space="preserve">BDNF (DuoSet ELISA, 15 PLACAS)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rPr/>
      </w:pPr>
      <w:r w:rsidDel="00000000" w:rsidR="00000000" w:rsidRPr="00000000">
        <w:rPr>
          <w:rFonts w:ascii="Calibri" w:cs="Calibri" w:eastAsia="Calibri" w:hAnsi="Calibri"/>
          <w:b w:val="1"/>
          <w:rtl w:val="0"/>
        </w:rPr>
        <w:t xml:space="preserve">Equipamentos:</w:t>
      </w:r>
      <w:r w:rsidDel="00000000" w:rsidR="00000000" w:rsidRPr="00000000">
        <w:rPr>
          <w:rtl w:val="0"/>
        </w:rPr>
      </w:r>
    </w:p>
    <w:p w:rsidR="00000000" w:rsidDel="00000000" w:rsidP="00000000" w:rsidRDefault="00000000" w:rsidRPr="00000000" w14:paraId="00000003">
      <w:pPr>
        <w:rPr/>
      </w:pPr>
      <w:r w:rsidDel="00000000" w:rsidR="00000000" w:rsidRPr="00000000">
        <w:rPr>
          <w:rFonts w:ascii="Calibri" w:cs="Calibri" w:eastAsia="Calibri" w:hAnsi="Calibri"/>
          <w:rtl w:val="0"/>
        </w:rPr>
        <w:t xml:space="preserve">Leitor de ELISA (Biotek-Elx808) com filtros apropriados</w:t>
      </w:r>
      <w:r w:rsidDel="00000000" w:rsidR="00000000" w:rsidRPr="00000000">
        <w:rPr>
          <w:rtl w:val="0"/>
        </w:rPr>
      </w:r>
    </w:p>
    <w:p w:rsidR="00000000" w:rsidDel="00000000" w:rsidP="00000000" w:rsidRDefault="00000000" w:rsidRPr="00000000" w14:paraId="00000004">
      <w:pPr>
        <w:rPr/>
      </w:pPr>
      <w:r w:rsidDel="00000000" w:rsidR="00000000" w:rsidRPr="00000000">
        <w:rPr>
          <w:rFonts w:ascii="Calibri" w:cs="Calibri" w:eastAsia="Calibri" w:hAnsi="Calibri"/>
          <w:rtl w:val="0"/>
        </w:rPr>
        <w:t xml:space="preserve">Placas de 96 poços (Nunca toque na placa inferior) Placa Elisa (Greiner Bio-one, ref: 650001)</w:t>
      </w:r>
      <w:r w:rsidDel="00000000" w:rsidR="00000000" w:rsidRPr="00000000">
        <w:rPr>
          <w:rtl w:val="0"/>
        </w:rPr>
      </w:r>
    </w:p>
    <w:p w:rsidR="00000000" w:rsidDel="00000000" w:rsidP="00000000" w:rsidRDefault="00000000" w:rsidRPr="00000000" w14:paraId="00000005">
      <w:pPr>
        <w:rPr/>
      </w:pPr>
      <w:r w:rsidDel="00000000" w:rsidR="00000000" w:rsidRPr="00000000">
        <w:rPr>
          <w:rFonts w:ascii="Calibri" w:cs="Calibri" w:eastAsia="Calibri" w:hAnsi="Calibri"/>
          <w:rtl w:val="0"/>
        </w:rPr>
        <w:t xml:space="preserve"> Filmes de microplacas ELISA - USA Scientific. Cat: 2920-0000</w:t>
      </w:r>
      <w:r w:rsidDel="00000000" w:rsidR="00000000" w:rsidRPr="00000000">
        <w:rPr>
          <w:rtl w:val="0"/>
        </w:rPr>
      </w:r>
    </w:p>
    <w:p w:rsidR="00000000" w:rsidDel="00000000" w:rsidP="00000000" w:rsidRDefault="00000000" w:rsidRPr="00000000" w14:paraId="00000006">
      <w:pPr>
        <w:rPr/>
      </w:pPr>
      <w:r w:rsidDel="00000000" w:rsidR="00000000" w:rsidRPr="00000000">
        <w:rPr>
          <w:rFonts w:ascii="Calibri" w:cs="Calibri" w:eastAsia="Calibri" w:hAnsi="Calibri"/>
          <w:rtl w:val="0"/>
        </w:rPr>
        <w:t xml:space="preserve">Pipeta multicanal</w:t>
      </w:r>
      <w:r w:rsidDel="00000000" w:rsidR="00000000" w:rsidRPr="00000000">
        <w:rPr>
          <w:rtl w:val="0"/>
        </w:rPr>
        <w:t xml:space="preserve"> </w:t>
      </w:r>
      <w:r w:rsidDel="00000000" w:rsidR="00000000" w:rsidRPr="00000000">
        <w:rPr>
          <w:rFonts w:ascii="Calibri" w:cs="Calibri" w:eastAsia="Calibri" w:hAnsi="Calibri"/>
          <w:rtl w:val="0"/>
        </w:rPr>
        <w:t xml:space="preserve">200</w:t>
      </w:r>
      <w:r w:rsidDel="00000000" w:rsidR="00000000" w:rsidRPr="00000000">
        <w:rPr>
          <w:rtl w:val="0"/>
        </w:rPr>
        <w:t xml:space="preserve">µ</w:t>
      </w:r>
      <w:r w:rsidDel="00000000" w:rsidR="00000000" w:rsidRPr="00000000">
        <w:rPr>
          <w:rFonts w:ascii="Calibri" w:cs="Calibri" w:eastAsia="Calibri" w:hAnsi="Calibri"/>
          <w:rtl w:val="0"/>
        </w:rPr>
        <w:t xml:space="preserve">L </w:t>
      </w:r>
      <w:r w:rsidDel="00000000" w:rsidR="00000000" w:rsidRPr="00000000">
        <w:rPr>
          <w:rtl w:val="0"/>
        </w:rPr>
      </w:r>
    </w:p>
    <w:p w:rsidR="00000000" w:rsidDel="00000000" w:rsidP="00000000" w:rsidRDefault="00000000" w:rsidRPr="00000000" w14:paraId="00000007">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rPr/>
      </w:pPr>
      <w:r w:rsidDel="00000000" w:rsidR="00000000" w:rsidRPr="00000000">
        <w:rPr>
          <w:rFonts w:ascii="Calibri" w:cs="Calibri" w:eastAsia="Calibri" w:hAnsi="Calibri"/>
          <w:b w:val="1"/>
          <w:rtl w:val="0"/>
        </w:rPr>
        <w:t xml:space="preserve">Reagentes:</w:t>
      </w:r>
      <w:r w:rsidDel="00000000" w:rsidR="00000000" w:rsidRPr="00000000">
        <w:rPr>
          <w:rtl w:val="0"/>
        </w:rPr>
      </w:r>
    </w:p>
    <w:p w:rsidR="00000000" w:rsidDel="00000000" w:rsidP="00000000" w:rsidRDefault="00000000" w:rsidRPr="00000000" w14:paraId="00000009">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A">
      <w:pPr>
        <w:rPr/>
      </w:pPr>
      <w:r w:rsidDel="00000000" w:rsidR="00000000" w:rsidRPr="00000000">
        <w:rPr>
          <w:rFonts w:ascii="Calibri" w:cs="Calibri" w:eastAsia="Calibri" w:hAnsi="Calibri"/>
          <w:rtl w:val="0"/>
        </w:rPr>
        <w:t xml:space="preserve">Kit Mouse Mouse BDNF DuoSet ELISA, 15 placas (sistemas de P &amp; D, cat # DY248)</w:t>
      </w:r>
      <w:r w:rsidDel="00000000" w:rsidR="00000000" w:rsidRPr="00000000">
        <w:rPr>
          <w:rtl w:val="0"/>
        </w:rPr>
      </w:r>
    </w:p>
    <w:p w:rsidR="00000000" w:rsidDel="00000000" w:rsidP="00000000" w:rsidRDefault="00000000" w:rsidRPr="00000000" w14:paraId="0000000B">
      <w:pPr>
        <w:rPr/>
      </w:pPr>
      <w:r w:rsidDel="00000000" w:rsidR="00000000" w:rsidRPr="00000000">
        <w:rPr>
          <w:rFonts w:ascii="Calibri" w:cs="Calibri" w:eastAsia="Calibri" w:hAnsi="Calibri"/>
          <w:rtl w:val="0"/>
        </w:rPr>
        <w:t xml:space="preserve">- Materiais fornecidos pelo kit:</w:t>
      </w: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Anticorpo de captura</w:t>
      </w:r>
    </w:p>
    <w:p w:rsidR="00000000" w:rsidDel="00000000" w:rsidP="00000000" w:rsidRDefault="00000000" w:rsidRPr="00000000" w14:paraId="0000000D">
      <w:pPr>
        <w:rPr/>
      </w:pPr>
      <w:r w:rsidDel="00000000" w:rsidR="00000000" w:rsidRPr="00000000">
        <w:rPr>
          <w:rFonts w:ascii="Calibri" w:cs="Calibri" w:eastAsia="Calibri" w:hAnsi="Calibri"/>
          <w:rtl w:val="0"/>
        </w:rPr>
        <w:t xml:space="preserve">Anticorpo de detecção</w:t>
      </w:r>
      <w:r w:rsidDel="00000000" w:rsidR="00000000" w:rsidRPr="00000000">
        <w:rPr>
          <w:rtl w:val="0"/>
        </w:rPr>
      </w:r>
    </w:p>
    <w:p w:rsidR="00000000" w:rsidDel="00000000" w:rsidP="00000000" w:rsidRDefault="00000000" w:rsidRPr="00000000" w14:paraId="0000000E">
      <w:pPr>
        <w:rPr/>
      </w:pPr>
      <w:r w:rsidDel="00000000" w:rsidR="00000000" w:rsidRPr="00000000">
        <w:rPr>
          <w:rFonts w:ascii="Calibri" w:cs="Calibri" w:eastAsia="Calibri" w:hAnsi="Calibri"/>
          <w:rtl w:val="0"/>
        </w:rPr>
        <w:t xml:space="preserve">Padrão</w:t>
      </w: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rtl w:val="0"/>
        </w:rPr>
        <w:t xml:space="preserve">Estreptavidina-HRP</w:t>
      </w:r>
      <w:r w:rsidDel="00000000" w:rsidR="00000000" w:rsidRPr="00000000">
        <w:rPr>
          <w:rtl w:val="0"/>
        </w:rPr>
      </w:r>
    </w:p>
    <w:p w:rsidR="00000000" w:rsidDel="00000000" w:rsidP="00000000" w:rsidRDefault="00000000" w:rsidRPr="00000000" w14:paraId="00000010">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Fonts w:ascii="Calibri" w:cs="Calibri" w:eastAsia="Calibri" w:hAnsi="Calibri"/>
          <w:rtl w:val="0"/>
        </w:rPr>
        <w:t xml:space="preserve">- Materiais não fornecidos pelo kit:</w:t>
      </w:r>
      <w:r w:rsidDel="00000000" w:rsidR="00000000" w:rsidRPr="00000000">
        <w:rPr>
          <w:rtl w:val="0"/>
        </w:rPr>
      </w:r>
    </w:p>
    <w:p w:rsidR="00000000" w:rsidDel="00000000" w:rsidP="00000000" w:rsidRDefault="00000000" w:rsidRPr="00000000" w14:paraId="00000012">
      <w:pPr>
        <w:rPr/>
      </w:pPr>
      <w:r w:rsidDel="00000000" w:rsidR="00000000" w:rsidRPr="00000000">
        <w:rPr>
          <w:rFonts w:ascii="Calibri" w:cs="Calibri" w:eastAsia="Calibri" w:hAnsi="Calibri"/>
          <w:rtl w:val="0"/>
        </w:rPr>
        <w:t xml:space="preserve">Placas de 96 poços</w:t>
      </w:r>
      <w:r w:rsidDel="00000000" w:rsidR="00000000" w:rsidRPr="00000000">
        <w:rPr>
          <w:rtl w:val="0"/>
        </w:rPr>
      </w:r>
    </w:p>
    <w:p w:rsidR="00000000" w:rsidDel="00000000" w:rsidP="00000000" w:rsidRDefault="00000000" w:rsidRPr="00000000" w14:paraId="00000013">
      <w:pPr>
        <w:rPr/>
      </w:pPr>
      <w:r w:rsidDel="00000000" w:rsidR="00000000" w:rsidRPr="00000000">
        <w:rPr>
          <w:rFonts w:ascii="Calibri" w:cs="Calibri" w:eastAsia="Calibri" w:hAnsi="Calibri"/>
          <w:rtl w:val="0"/>
        </w:rPr>
        <w:t xml:space="preserve">Seladores de placa</w:t>
      </w:r>
      <w:r w:rsidDel="00000000" w:rsidR="00000000" w:rsidRPr="00000000">
        <w:rPr>
          <w:rtl w:val="0"/>
        </w:rPr>
      </w:r>
    </w:p>
    <w:p w:rsidR="00000000" w:rsidDel="00000000" w:rsidP="00000000" w:rsidRDefault="00000000" w:rsidRPr="00000000" w14:paraId="00000014">
      <w:pPr>
        <w:rPr/>
      </w:pPr>
      <w:r w:rsidDel="00000000" w:rsidR="00000000" w:rsidRPr="00000000">
        <w:rPr>
          <w:rFonts w:ascii="Calibri" w:cs="Calibri" w:eastAsia="Calibri" w:hAnsi="Calibri"/>
          <w:rtl w:val="0"/>
        </w:rPr>
        <w:t xml:space="preserve">Tampão de lavagem (Tween 20 a 0,05% em PBS, pH 7,2-7,4)</w:t>
      </w:r>
      <w:r w:rsidDel="00000000" w:rsidR="00000000" w:rsidRPr="00000000">
        <w:rPr>
          <w:rtl w:val="0"/>
        </w:rPr>
      </w:r>
    </w:p>
    <w:p w:rsidR="00000000" w:rsidDel="00000000" w:rsidP="00000000" w:rsidRDefault="00000000" w:rsidRPr="00000000" w14:paraId="00000015">
      <w:pPr>
        <w:rPr/>
      </w:pPr>
      <w:r w:rsidDel="00000000" w:rsidR="00000000" w:rsidRPr="00000000">
        <w:rPr>
          <w:rFonts w:ascii="Calibri" w:cs="Calibri" w:eastAsia="Calibri" w:hAnsi="Calibri"/>
          <w:rtl w:val="0"/>
        </w:rPr>
        <w:t xml:space="preserve">PBS</w:t>
      </w:r>
      <w:r w:rsidDel="00000000" w:rsidR="00000000" w:rsidRPr="00000000">
        <w:rPr>
          <w:rtl w:val="0"/>
        </w:rPr>
      </w:r>
    </w:p>
    <w:p w:rsidR="00000000" w:rsidDel="00000000" w:rsidP="00000000" w:rsidRDefault="00000000" w:rsidRPr="00000000" w14:paraId="00000016">
      <w:pPr>
        <w:rPr/>
      </w:pPr>
      <w:r w:rsidDel="00000000" w:rsidR="00000000" w:rsidRPr="00000000">
        <w:rPr>
          <w:rFonts w:ascii="Calibri" w:cs="Calibri" w:eastAsia="Calibri" w:hAnsi="Calibri"/>
          <w:rtl w:val="0"/>
        </w:rPr>
        <w:t xml:space="preserve">Tampão de bloqueio (tampão bloqueador de BSA para ELISA) Santa Cruz, cat # sc-293965 (solução a 5% de BSA)</w:t>
      </w:r>
      <w:r w:rsidDel="00000000" w:rsidR="00000000" w:rsidRPr="00000000">
        <w:rPr>
          <w:rtl w:val="0"/>
        </w:rPr>
      </w:r>
    </w:p>
    <w:p w:rsidR="00000000" w:rsidDel="00000000" w:rsidP="00000000" w:rsidRDefault="00000000" w:rsidRPr="00000000" w14:paraId="00000017">
      <w:pPr>
        <w:rPr/>
      </w:pPr>
      <w:r w:rsidDel="00000000" w:rsidR="00000000" w:rsidRPr="00000000">
        <w:rPr>
          <w:rFonts w:ascii="Calibri" w:cs="Calibri" w:eastAsia="Calibri" w:hAnsi="Calibri"/>
          <w:rtl w:val="0"/>
        </w:rPr>
        <w:t xml:space="preserve">Soluções de substrato (reagente A-H2O2 e reagente B-Tetrametilbenzidina)</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Stop solution</w:t>
      </w:r>
      <w:r w:rsidDel="00000000" w:rsidR="00000000" w:rsidRPr="00000000">
        <w:rPr>
          <w:rFonts w:ascii="Calibri" w:cs="Calibri" w:eastAsia="Calibri" w:hAnsi="Calibri"/>
          <w:rtl w:val="0"/>
        </w:rPr>
        <w:t xml:space="preserve"> (H2SO4 2N)</w:t>
      </w:r>
      <w:r w:rsidDel="00000000" w:rsidR="00000000" w:rsidRPr="00000000">
        <w:rPr>
          <w:rtl w:val="0"/>
        </w:rPr>
      </w:r>
    </w:p>
    <w:p w:rsidR="00000000" w:rsidDel="00000000" w:rsidP="00000000" w:rsidRDefault="00000000" w:rsidRPr="00000000" w14:paraId="00000019">
      <w:pPr>
        <w:rPr/>
      </w:pPr>
      <w:r w:rsidDel="00000000" w:rsidR="00000000" w:rsidRPr="00000000">
        <w:rPr>
          <w:rFonts w:ascii="Calibri" w:cs="Calibri" w:eastAsia="Calibri" w:hAnsi="Calibri"/>
          <w:rtl w:val="0"/>
        </w:rPr>
        <w:t xml:space="preserve">Diluente do reagente (1% de BSA em PBS, pH 7,2-7,4)</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D">
      <w:pPr>
        <w:rPr/>
      </w:pPr>
      <w:r w:rsidDel="00000000" w:rsidR="00000000" w:rsidRPr="00000000">
        <w:rPr>
          <w:rFonts w:ascii="Calibri" w:cs="Calibri" w:eastAsia="Calibri" w:hAnsi="Calibri"/>
          <w:rtl w:val="0"/>
        </w:rPr>
        <w:t xml:space="preserve">Todas as soluções são armazenadas a 4°C, exceto para tampão de bloqueio, PBS, solução de parada e tampão de lavagem, que podem ser armazenados à temperatura ambiente.</w:t>
      </w:r>
      <w:r w:rsidDel="00000000" w:rsidR="00000000" w:rsidRPr="00000000">
        <w:rPr>
          <w:rtl w:val="0"/>
        </w:rPr>
      </w:r>
    </w:p>
    <w:p w:rsidR="00000000" w:rsidDel="00000000" w:rsidP="00000000" w:rsidRDefault="00000000" w:rsidRPr="00000000" w14:paraId="0000001E">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F">
      <w:pPr>
        <w:rPr/>
      </w:pPr>
      <w:r w:rsidDel="00000000" w:rsidR="00000000" w:rsidRPr="00000000">
        <w:rPr>
          <w:rFonts w:ascii="Calibri" w:cs="Calibri" w:eastAsia="Calibri" w:hAnsi="Calibri"/>
          <w:b w:val="1"/>
          <w:rtl w:val="0"/>
        </w:rPr>
        <w:t xml:space="preserve">Preparação dos Reagentes:</w:t>
      </w:r>
      <w:r w:rsidDel="00000000" w:rsidR="00000000" w:rsidRPr="00000000">
        <w:rPr>
          <w:rtl w:val="0"/>
        </w:rPr>
      </w:r>
    </w:p>
    <w:p w:rsidR="00000000" w:rsidDel="00000000" w:rsidP="00000000" w:rsidRDefault="00000000" w:rsidRPr="00000000" w14:paraId="00000020">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rtl w:val="0"/>
        </w:rPr>
        <w:t xml:space="preserve">- Trazer todos os reagentes à temperatura ambiente antes do uso. As diluições de trabalho devem ser pré-preparadas e usadas imediatamente.</w:t>
      </w: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rtl w:val="0"/>
        </w:rPr>
        <w:t xml:space="preserve">- O tampão de bloqueio pode ser usado para diluir o padrão, as amostras, o anticorpo de detecção e a estreptavidina-HR.</w:t>
      </w:r>
      <w:r w:rsidDel="00000000" w:rsidR="00000000" w:rsidRPr="00000000">
        <w:rPr>
          <w:rtl w:val="0"/>
        </w:rPr>
      </w:r>
    </w:p>
    <w:p w:rsidR="00000000" w:rsidDel="00000000" w:rsidP="00000000" w:rsidRDefault="00000000" w:rsidRPr="00000000" w14:paraId="00000024">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5">
      <w:pPr>
        <w:rPr/>
      </w:pPr>
      <w:r w:rsidDel="00000000" w:rsidR="00000000" w:rsidRPr="00000000">
        <w:rPr>
          <w:rFonts w:ascii="Calibri" w:cs="Calibri" w:eastAsia="Calibri" w:hAnsi="Calibri"/>
          <w:rtl w:val="0"/>
        </w:rPr>
        <w:t xml:space="preserve">- Anticorpo de captura: Consulte o Certificado de Análise para a quantidade fornecida. Reconstituir com 1mL de PBS e diluir para a concentração de trabalho indicada no Certificado de Análise.</w:t>
      </w:r>
      <w:r w:rsidDel="00000000" w:rsidR="00000000" w:rsidRPr="00000000">
        <w:rPr>
          <w:rtl w:val="0"/>
        </w:rPr>
      </w:r>
    </w:p>
    <w:p w:rsidR="00000000" w:rsidDel="00000000" w:rsidP="00000000" w:rsidRDefault="00000000" w:rsidRPr="00000000" w14:paraId="00000026">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7">
      <w:pPr>
        <w:rPr/>
      </w:pPr>
      <w:r w:rsidDel="00000000" w:rsidR="00000000" w:rsidRPr="00000000">
        <w:rPr>
          <w:rFonts w:ascii="Calibri" w:cs="Calibri" w:eastAsia="Calibri" w:hAnsi="Calibri"/>
          <w:b w:val="1"/>
          <w:rtl w:val="0"/>
        </w:rPr>
        <w:t xml:space="preserve">KIT BDNF:</w:t>
      </w:r>
      <w:r w:rsidDel="00000000" w:rsidR="00000000" w:rsidRPr="00000000">
        <w:rPr>
          <w:rFonts w:ascii="Calibri" w:cs="Calibri" w:eastAsia="Calibri" w:hAnsi="Calibri"/>
          <w:rtl w:val="0"/>
        </w:rPr>
        <w:t xml:space="preserve"> 360</w:t>
      </w:r>
      <w:r w:rsidDel="00000000" w:rsidR="00000000" w:rsidRPr="00000000">
        <w:rPr>
          <w:rtl w:val="0"/>
        </w:rPr>
        <w:t xml:space="preserve">µ</w:t>
      </w:r>
      <w:r w:rsidDel="00000000" w:rsidR="00000000" w:rsidRPr="00000000">
        <w:rPr>
          <w:rFonts w:ascii="Calibri" w:cs="Calibri" w:eastAsia="Calibri" w:hAnsi="Calibri"/>
          <w:rtl w:val="0"/>
        </w:rPr>
        <w:t xml:space="preserve">g (por frasco reconstitu</w:t>
      </w:r>
      <w:r w:rsidDel="00000000" w:rsidR="00000000" w:rsidRPr="00000000">
        <w:rPr>
          <w:rtl w:val="0"/>
        </w:rPr>
        <w:t xml:space="preserve">ir</w:t>
      </w:r>
      <w:r w:rsidDel="00000000" w:rsidR="00000000" w:rsidRPr="00000000">
        <w:rPr>
          <w:rFonts w:ascii="Calibri" w:cs="Calibri" w:eastAsia="Calibri" w:hAnsi="Calibri"/>
          <w:rtl w:val="0"/>
        </w:rPr>
        <w:t xml:space="preserve"> em 1,0 ml de PBS). A concentração de trabalho é: 2000 ng / ml (2,0 µg / ml).</w:t>
      </w:r>
      <w:r w:rsidDel="00000000" w:rsidR="00000000" w:rsidRPr="00000000">
        <w:rPr>
          <w:rtl w:val="0"/>
        </w:rPr>
      </w:r>
    </w:p>
    <w:p w:rsidR="00000000" w:rsidDel="00000000" w:rsidP="00000000" w:rsidRDefault="00000000" w:rsidRPr="00000000" w14:paraId="00000028">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9">
      <w:pPr>
        <w:rPr/>
      </w:pPr>
      <w:r w:rsidDel="00000000" w:rsidR="00000000" w:rsidRPr="00000000">
        <w:rPr>
          <w:rFonts w:ascii="Calibri" w:cs="Calibri" w:eastAsia="Calibri" w:hAnsi="Calibri"/>
          <w:rtl w:val="0"/>
        </w:rPr>
        <w:t xml:space="preserve">360 µg …………… ..1 ml</w:t>
      </w:r>
      <w:r w:rsidDel="00000000" w:rsidR="00000000" w:rsidRPr="00000000">
        <w:rPr>
          <w:rtl w:val="0"/>
        </w:rPr>
      </w:r>
    </w:p>
    <w:p w:rsidR="00000000" w:rsidDel="00000000" w:rsidP="00000000" w:rsidRDefault="00000000" w:rsidRPr="00000000" w14:paraId="0000002A">
      <w:pPr>
        <w:rPr/>
      </w:pPr>
      <w:r w:rsidDel="00000000" w:rsidR="00000000" w:rsidRPr="00000000">
        <w:rPr>
          <w:rFonts w:ascii="Calibri" w:cs="Calibri" w:eastAsia="Calibri" w:hAnsi="Calibri"/>
          <w:rtl w:val="0"/>
        </w:rPr>
        <w:t xml:space="preserve">2 µg ……………… ..X</w:t>
      </w:r>
      <w:r w:rsidDel="00000000" w:rsidR="00000000" w:rsidRPr="00000000">
        <w:rPr>
          <w:rtl w:val="0"/>
        </w:rPr>
      </w:r>
    </w:p>
    <w:p w:rsidR="00000000" w:rsidDel="00000000" w:rsidP="00000000" w:rsidRDefault="00000000" w:rsidRPr="00000000" w14:paraId="0000002B">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C">
      <w:pPr>
        <w:rPr/>
      </w:pPr>
      <w:r w:rsidDel="00000000" w:rsidR="00000000" w:rsidRPr="00000000">
        <w:rPr>
          <w:rFonts w:ascii="Calibri" w:cs="Calibri" w:eastAsia="Calibri" w:hAnsi="Calibri"/>
          <w:rtl w:val="0"/>
        </w:rPr>
        <w:t xml:space="preserve">360X …… .2</w:t>
      </w:r>
      <w:r w:rsidDel="00000000" w:rsidR="00000000" w:rsidRPr="00000000">
        <w:rPr>
          <w:rtl w:val="0"/>
        </w:rPr>
      </w:r>
    </w:p>
    <w:p w:rsidR="00000000" w:rsidDel="00000000" w:rsidP="00000000" w:rsidRDefault="00000000" w:rsidRPr="00000000" w14:paraId="0000002D">
      <w:pPr>
        <w:rPr/>
      </w:pPr>
      <w:r w:rsidDel="00000000" w:rsidR="00000000" w:rsidRPr="00000000">
        <w:rPr>
          <w:rFonts w:ascii="Calibri" w:cs="Calibri" w:eastAsia="Calibri" w:hAnsi="Calibri"/>
          <w:rtl w:val="0"/>
        </w:rPr>
        <w:t xml:space="preserve">X = 0,00555 ml ou 5,555 µl em 1 ml, se você quiser 10 ml, que serão 55,6 µl</w:t>
      </w:r>
      <w:r w:rsidDel="00000000" w:rsidR="00000000" w:rsidRPr="00000000">
        <w:rPr>
          <w:rtl w:val="0"/>
        </w:rPr>
      </w:r>
    </w:p>
    <w:p w:rsidR="00000000" w:rsidDel="00000000" w:rsidP="00000000" w:rsidRDefault="00000000" w:rsidRPr="00000000" w14:paraId="0000002E">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F">
      <w:pPr>
        <w:rPr/>
      </w:pPr>
      <w:r w:rsidDel="00000000" w:rsidR="00000000" w:rsidRPr="00000000">
        <w:rPr>
          <w:rFonts w:ascii="Calibri" w:cs="Calibri" w:eastAsia="Calibri" w:hAnsi="Calibri"/>
          <w:rtl w:val="0"/>
        </w:rPr>
        <w:t xml:space="preserve">- Padrões: Consulte o Certificado de Análise para a quantidade fornecida. Reconstitua cada frasco com 500 uL. Uma curva padrão de sete pontos usando diluições em série de duas vezes (você pode fazer 250 uL, já que precisará de 200 uL por placa).</w:t>
      </w:r>
      <w:r w:rsidDel="00000000" w:rsidR="00000000" w:rsidRPr="00000000">
        <w:rPr>
          <w:rtl w:val="0"/>
        </w:rPr>
      </w:r>
    </w:p>
    <w:p w:rsidR="00000000" w:rsidDel="00000000" w:rsidP="00000000" w:rsidRDefault="00000000" w:rsidRPr="00000000" w14:paraId="00000030">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1">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2">
      <w:pPr>
        <w:rPr/>
      </w:pPr>
      <w:r w:rsidDel="00000000" w:rsidR="00000000" w:rsidRPr="00000000">
        <w:rPr>
          <w:rFonts w:ascii="Calibri" w:cs="Calibri" w:eastAsia="Calibri" w:hAnsi="Calibri"/>
          <w:rtl w:val="0"/>
        </w:rPr>
        <w:t xml:space="preserve">KIT BDNF: 75 ng em 0,5 ml. A concentração de trabalho: 23.4 - 1500 pg / ml</w:t>
      </w:r>
      <w:r w:rsidDel="00000000" w:rsidR="00000000" w:rsidRPr="00000000">
        <w:rPr>
          <w:rtl w:val="0"/>
        </w:rPr>
      </w:r>
    </w:p>
    <w:p w:rsidR="00000000" w:rsidDel="00000000" w:rsidP="00000000" w:rsidRDefault="00000000" w:rsidRPr="00000000" w14:paraId="00000033">
      <w:pPr>
        <w:rPr/>
      </w:pPr>
      <w:r w:rsidDel="00000000" w:rsidR="00000000" w:rsidRPr="00000000">
        <w:rPr>
          <w:rFonts w:ascii="Calibri" w:cs="Calibri" w:eastAsia="Calibri" w:hAnsi="Calibri"/>
          <w:rtl w:val="0"/>
        </w:rPr>
        <w:t xml:space="preserve">Padrão (Std) (concentração de trabalho: 1500 pg / ml)</w:t>
      </w:r>
      <w:r w:rsidDel="00000000" w:rsidR="00000000" w:rsidRPr="00000000">
        <w:rPr>
          <w:rtl w:val="0"/>
        </w:rPr>
      </w:r>
    </w:p>
    <w:p w:rsidR="00000000" w:rsidDel="00000000" w:rsidP="00000000" w:rsidRDefault="00000000" w:rsidRPr="00000000" w14:paraId="00000034">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5">
      <w:pPr>
        <w:rPr/>
      </w:pPr>
      <w:r w:rsidDel="00000000" w:rsidR="00000000" w:rsidRPr="00000000">
        <w:rPr>
          <w:rFonts w:ascii="Calibri" w:cs="Calibri" w:eastAsia="Calibri" w:hAnsi="Calibri"/>
          <w:rtl w:val="0"/>
        </w:rPr>
        <w:t xml:space="preserve">150 pg / µl (X) = 1500</w:t>
      </w:r>
      <w:r w:rsidDel="00000000" w:rsidR="00000000" w:rsidRPr="00000000">
        <w:rPr>
          <w:rtl w:val="0"/>
        </w:rPr>
      </w:r>
    </w:p>
    <w:p w:rsidR="00000000" w:rsidDel="00000000" w:rsidP="00000000" w:rsidRDefault="00000000" w:rsidRPr="00000000" w14:paraId="00000036">
      <w:pPr>
        <w:rPr/>
      </w:pPr>
      <w:bookmarkStart w:colFirst="0" w:colLast="0" w:name="_heading=h.gjdgxs" w:id="0"/>
      <w:bookmarkEnd w:id="0"/>
      <w:r w:rsidDel="00000000" w:rsidR="00000000" w:rsidRPr="00000000">
        <w:br w:type="page"/>
      </w:r>
      <w:r w:rsidDel="00000000" w:rsidR="00000000" w:rsidRPr="00000000">
        <w:rPr>
          <w:rFonts w:ascii="Calibri" w:cs="Calibri" w:eastAsia="Calibri" w:hAnsi="Calibri"/>
          <w:rtl w:val="0"/>
        </w:rPr>
        <w:t xml:space="preserve">X = 10 µl  do BDNF padrão e adicionar 990 µl do tampão de bloqueio para preparar o Std1 (Padrão 1). Para os outros padrões (Std2 - Std7), vá para diluições em série. Por exemplo. Std2: 500 µl tampão de bloqueio + 500 µl do BDNF; Std3: 500 µl tampão de bloqueio + 500 µl do STD2; Std4: 500 µl tampão de bloqueio + 500 µl do STD3; Std5: 500 µl tampão de bloqueio + 500 µl do STD4; Std6: 500µl tampão de bloqueio + 500 µl do STD5; Std4: 500 µl tampão de bloqueio + 500 µl do STD6.</w:t>
      </w:r>
      <w:r w:rsidDel="00000000" w:rsidR="00000000" w:rsidRPr="00000000">
        <w:rPr>
          <w:rtl w:val="0"/>
        </w:rPr>
      </w:r>
    </w:p>
    <w:p w:rsidR="00000000" w:rsidDel="00000000" w:rsidP="00000000" w:rsidRDefault="00000000" w:rsidRPr="00000000" w14:paraId="00000037">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8">
      <w:pPr>
        <w:rPr/>
      </w:pPr>
      <w:r w:rsidDel="00000000" w:rsidR="00000000" w:rsidRPr="00000000">
        <w:rPr>
          <w:rFonts w:ascii="Calibri" w:cs="Calibri" w:eastAsia="Calibri" w:hAnsi="Calibri"/>
          <w:rtl w:val="0"/>
        </w:rPr>
        <w:t xml:space="preserve">- Anticorpo de detecção: Consulte o Certificado de Análise para a quantidade fornecida. Reconstituir com 1 mL e diluir para a concentração de trabalho indicada no Certificado de Análise.</w:t>
      </w:r>
      <w:r w:rsidDel="00000000" w:rsidR="00000000" w:rsidRPr="00000000">
        <w:rPr>
          <w:rtl w:val="0"/>
        </w:rPr>
      </w:r>
    </w:p>
    <w:p w:rsidR="00000000" w:rsidDel="00000000" w:rsidP="00000000" w:rsidRDefault="00000000" w:rsidRPr="00000000" w14:paraId="00000039">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A">
      <w:pPr>
        <w:rPr/>
      </w:pPr>
      <w:r w:rsidDel="00000000" w:rsidR="00000000" w:rsidRPr="00000000">
        <w:rPr>
          <w:rFonts w:ascii="Calibri" w:cs="Calibri" w:eastAsia="Calibri" w:hAnsi="Calibri"/>
          <w:rtl w:val="0"/>
        </w:rPr>
        <w:t xml:space="preserve">- Solução de estreptavidina: Reconstituir e diluir para a concentração de trabalho especificada no rótulo do frasco.</w:t>
      </w:r>
      <w:r w:rsidDel="00000000" w:rsidR="00000000" w:rsidRPr="00000000">
        <w:rPr>
          <w:rtl w:val="0"/>
        </w:rPr>
      </w:r>
    </w:p>
    <w:p w:rsidR="00000000" w:rsidDel="00000000" w:rsidP="00000000" w:rsidRDefault="00000000" w:rsidRPr="00000000" w14:paraId="0000003B">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C">
      <w:pPr>
        <w:rPr/>
      </w:pPr>
      <w:r w:rsidDel="00000000" w:rsidR="00000000" w:rsidRPr="00000000">
        <w:rPr>
          <w:rFonts w:ascii="Calibri" w:cs="Calibri" w:eastAsia="Calibri" w:hAnsi="Calibri"/>
          <w:rtl w:val="0"/>
        </w:rPr>
        <w:t xml:space="preserve">- Solução de substrato: Misture 1: 1 reagentes A e B.</w:t>
      </w: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rPr>
          <w:b w:val="1"/>
        </w:rPr>
      </w:pPr>
      <w:r w:rsidDel="00000000" w:rsidR="00000000" w:rsidRPr="00000000">
        <w:rPr>
          <w:b w:val="1"/>
          <w:rtl w:val="0"/>
        </w:rPr>
        <w:t xml:space="preserve">Preparo da amostra</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numPr>
          <w:ilvl w:val="0"/>
          <w:numId w:val="1"/>
        </w:numPr>
        <w:spacing w:after="0" w:afterAutospacing="0"/>
        <w:ind w:left="720" w:hanging="360"/>
        <w:rPr>
          <w:u w:val="none"/>
        </w:rPr>
      </w:pPr>
      <w:r w:rsidDel="00000000" w:rsidR="00000000" w:rsidRPr="00000000">
        <w:rPr>
          <w:rtl w:val="0"/>
        </w:rPr>
        <w:t xml:space="preserve">As amostras devem ser pesadas e homogeneizadas em 200µL de tampão PBS 1x estéril.</w:t>
      </w:r>
    </w:p>
    <w:p w:rsidR="00000000" w:rsidDel="00000000" w:rsidP="00000000" w:rsidRDefault="00000000" w:rsidRPr="00000000" w14:paraId="00000041">
      <w:pPr>
        <w:numPr>
          <w:ilvl w:val="0"/>
          <w:numId w:val="1"/>
        </w:numPr>
        <w:spacing w:after="0" w:afterAutospacing="0"/>
        <w:ind w:left="720" w:hanging="360"/>
        <w:rPr>
          <w:u w:val="none"/>
        </w:rPr>
      </w:pPr>
      <w:r w:rsidDel="00000000" w:rsidR="00000000" w:rsidRPr="00000000">
        <w:rPr>
          <w:rtl w:val="0"/>
        </w:rPr>
        <w:t xml:space="preserve">Em seguida deve ser posto uma bead de metal dentro de cada eppendorf.</w:t>
      </w:r>
    </w:p>
    <w:p w:rsidR="00000000" w:rsidDel="00000000" w:rsidP="00000000" w:rsidRDefault="00000000" w:rsidRPr="00000000" w14:paraId="00000042">
      <w:pPr>
        <w:numPr>
          <w:ilvl w:val="0"/>
          <w:numId w:val="1"/>
        </w:numPr>
        <w:spacing w:after="0" w:afterAutospacing="0"/>
        <w:ind w:left="720" w:hanging="360"/>
        <w:rPr>
          <w:u w:val="none"/>
        </w:rPr>
      </w:pPr>
      <w:r w:rsidDel="00000000" w:rsidR="00000000" w:rsidRPr="00000000">
        <w:rPr>
          <w:rtl w:val="0"/>
        </w:rPr>
        <w:t xml:space="preserve">Procede-se à maceração no TissueLiser.</w:t>
      </w:r>
    </w:p>
    <w:p w:rsidR="00000000" w:rsidDel="00000000" w:rsidP="00000000" w:rsidRDefault="00000000" w:rsidRPr="00000000" w14:paraId="00000043">
      <w:pPr>
        <w:numPr>
          <w:ilvl w:val="0"/>
          <w:numId w:val="1"/>
        </w:numPr>
        <w:spacing w:after="0" w:afterAutospacing="0"/>
        <w:ind w:left="720" w:hanging="360"/>
        <w:rPr>
          <w:u w:val="none"/>
        </w:rPr>
      </w:pPr>
      <w:r w:rsidDel="00000000" w:rsidR="00000000" w:rsidRPr="00000000">
        <w:rPr>
          <w:rtl w:val="0"/>
        </w:rPr>
        <w:t xml:space="preserve">Centrifuga-se as amostras e coleta o sobrenadante.</w:t>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 Centrifugar 8000 rpm por 5min a 4ºC (Centrífuga Eppendorf 5804 R).</w:t>
      </w:r>
    </w:p>
    <w:p w:rsidR="00000000" w:rsidDel="00000000" w:rsidP="00000000" w:rsidRDefault="00000000" w:rsidRPr="00000000" w14:paraId="00000045">
      <w:pPr>
        <w:numPr>
          <w:ilvl w:val="0"/>
          <w:numId w:val="1"/>
        </w:numPr>
        <w:spacing w:after="0" w:afterAutospacing="0"/>
        <w:ind w:left="720" w:hanging="360"/>
        <w:rPr>
          <w:u w:val="none"/>
        </w:rPr>
      </w:pPr>
      <w:r w:rsidDel="00000000" w:rsidR="00000000" w:rsidRPr="00000000">
        <w:rPr>
          <w:rtl w:val="0"/>
        </w:rPr>
        <w:t xml:space="preserve">Realize a quantificação de proteínas segundo método de Lowry (kit BCA ThermoFischer Scientific).</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A concentração de proteínas deve ser usada para corrigir a concentração de BDNF por amostra.</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rPr>
      </w:pPr>
      <w:r w:rsidDel="00000000" w:rsidR="00000000" w:rsidRPr="00000000">
        <w:rPr>
          <w:rFonts w:ascii="Calibri" w:cs="Calibri" w:eastAsia="Calibri" w:hAnsi="Calibri"/>
          <w:b w:val="1"/>
          <w:rtl w:val="0"/>
        </w:rPr>
        <w:t xml:space="preserve">Procedimento</w:t>
      </w:r>
    </w:p>
    <w:p w:rsidR="00000000" w:rsidDel="00000000" w:rsidP="00000000" w:rsidRDefault="00000000" w:rsidRPr="00000000" w14:paraId="00000049">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A">
      <w:pPr>
        <w:rPr/>
      </w:pPr>
      <w:r w:rsidDel="00000000" w:rsidR="00000000" w:rsidRPr="00000000">
        <w:rPr>
          <w:rFonts w:ascii="Calibri" w:cs="Calibri" w:eastAsia="Calibri" w:hAnsi="Calibri"/>
          <w:rtl w:val="0"/>
        </w:rPr>
        <w:t xml:space="preserve">1. Dilua o Anticorpo de Captura na concentração de trabalho e imediatamente adicione 100 μl a cada poço da placa em PBS. Selar a placa e incubar durante a noite à temperatura ambiente.</w:t>
      </w:r>
      <w:r w:rsidDel="00000000" w:rsidR="00000000" w:rsidRPr="00000000">
        <w:rPr>
          <w:rtl w:val="0"/>
        </w:rPr>
      </w:r>
    </w:p>
    <w:p w:rsidR="00000000" w:rsidDel="00000000" w:rsidP="00000000" w:rsidRDefault="00000000" w:rsidRPr="00000000" w14:paraId="0000004B">
      <w:pPr>
        <w:rPr/>
      </w:pPr>
      <w:r w:rsidDel="00000000" w:rsidR="00000000" w:rsidRPr="00000000">
        <w:rPr>
          <w:rFonts w:ascii="Calibri" w:cs="Calibri" w:eastAsia="Calibri" w:hAnsi="Calibri"/>
          <w:rtl w:val="0"/>
        </w:rPr>
        <w:t xml:space="preserve">Se todos os poços forem utilizados, 96 x 100 = 9600 µl ou (9,6 ml)</w:t>
      </w:r>
      <w:r w:rsidDel="00000000" w:rsidR="00000000" w:rsidRPr="00000000">
        <w:rPr>
          <w:rtl w:val="0"/>
        </w:rPr>
      </w:r>
    </w:p>
    <w:p w:rsidR="00000000" w:rsidDel="00000000" w:rsidP="00000000" w:rsidRDefault="00000000" w:rsidRPr="00000000" w14:paraId="0000004C">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D">
      <w:pPr>
        <w:rPr/>
      </w:pPr>
      <w:r w:rsidDel="00000000" w:rsidR="00000000" w:rsidRPr="00000000">
        <w:rPr>
          <w:rFonts w:ascii="Calibri" w:cs="Calibri" w:eastAsia="Calibri" w:hAnsi="Calibri"/>
          <w:rtl w:val="0"/>
        </w:rPr>
        <w:t xml:space="preserve">2. Aspirar cada poço e lavar com Tampão de Lavagem, repetindo o processo duas vezes para um total de três lavagens. Lave preenchendo cada poço com Tampão de Lavagem usando um distribuidor de coletor. Verifique se o dispensador está pingando em todos os poços. A remoção completa do líquido em cada etapa é essencial para um bom desempenho. Após a última lavagem, remova qualquer tampão restante, invertendo a placa e borrando-a contra toalhas de papel limpas.</w:t>
      </w:r>
      <w:r w:rsidDel="00000000" w:rsidR="00000000" w:rsidRPr="00000000">
        <w:rPr>
          <w:rtl w:val="0"/>
        </w:rPr>
      </w:r>
    </w:p>
    <w:p w:rsidR="00000000" w:rsidDel="00000000" w:rsidP="00000000" w:rsidRDefault="00000000" w:rsidRPr="00000000" w14:paraId="0000004E">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F">
      <w:pPr>
        <w:rPr/>
      </w:pPr>
      <w:r w:rsidDel="00000000" w:rsidR="00000000" w:rsidRPr="00000000">
        <w:rPr>
          <w:rFonts w:ascii="Calibri" w:cs="Calibri" w:eastAsia="Calibri" w:hAnsi="Calibri"/>
          <w:rtl w:val="0"/>
        </w:rPr>
        <w:t xml:space="preserve">3. Bloqueie as placas adicionando 300 µL de tampão de bloqueio a cada poço. Incubar à temperatura ambiente por pelo menos 1 hora. Você pode cobrir a placa com um selador (Santa Cruz, cat # 293965). Tenha em atenção que a pipeta multicanal (FinnPipette, Fisherbrand) não pode receber pontas de 1 ml. Pipetar duas vezes: uma com 100 µl e outra com 150 µl para um total de 250 µl.</w:t>
      </w:r>
      <w:r w:rsidDel="00000000" w:rsidR="00000000" w:rsidRPr="00000000">
        <w:rPr>
          <w:rtl w:val="0"/>
        </w:rPr>
      </w:r>
    </w:p>
    <w:p w:rsidR="00000000" w:rsidDel="00000000" w:rsidP="00000000" w:rsidRDefault="00000000" w:rsidRPr="00000000" w14:paraId="00000050">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1">
      <w:pPr>
        <w:rPr/>
      </w:pPr>
      <w:r w:rsidDel="00000000" w:rsidR="00000000" w:rsidRPr="00000000">
        <w:rPr>
          <w:rFonts w:ascii="Calibri" w:cs="Calibri" w:eastAsia="Calibri" w:hAnsi="Calibri"/>
          <w:rtl w:val="0"/>
        </w:rPr>
        <w:t xml:space="preserve">4. Repita o passo 2.</w:t>
      </w:r>
      <w:r w:rsidDel="00000000" w:rsidR="00000000" w:rsidRPr="00000000">
        <w:rPr>
          <w:rtl w:val="0"/>
        </w:rPr>
      </w:r>
    </w:p>
    <w:p w:rsidR="00000000" w:rsidDel="00000000" w:rsidP="00000000" w:rsidRDefault="00000000" w:rsidRPr="00000000" w14:paraId="00000052">
      <w:pPr>
        <w:rPr/>
      </w:pPr>
      <w:r w:rsidDel="00000000" w:rsidR="00000000" w:rsidRPr="00000000">
        <w:rPr>
          <w:rFonts w:ascii="Calibri" w:cs="Calibri" w:eastAsia="Calibri" w:hAnsi="Calibri"/>
          <w:rtl w:val="0"/>
        </w:rPr>
        <w:t xml:space="preserve">5. Adicione 100 µl de padrões a cada poço (faça em duplicatas). Para as amostras, adicione 50 µl de tampão de bloqueio e 50 µl das amostras a cada poço. Cubra com um novo selante e incube 2 horas à temperatura ambiente (1 hora + 30 minutos funciona bem). Vortex brevemente padrões (antes e após a diluição) e amostras antes da carga da placa.</w:t>
      </w:r>
      <w:r w:rsidDel="00000000" w:rsidR="00000000" w:rsidRPr="00000000">
        <w:rPr>
          <w:rtl w:val="0"/>
        </w:rPr>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Calibri" w:cs="Calibri" w:eastAsia="Calibri" w:hAnsi="Calibri"/>
          <w:rtl w:val="0"/>
        </w:rPr>
        <w:t xml:space="preserve">Prepare e rotule os tubos eppendorf para os padrões. Você pode adicionar o tampão de bloqueio primeiro. Adicione 500 µl aos tubos Std 2-7.</w:t>
      </w:r>
      <w:r w:rsidDel="00000000" w:rsidR="00000000" w:rsidRPr="00000000">
        <w:rPr>
          <w:rtl w:val="0"/>
        </w:rPr>
      </w:r>
    </w:p>
    <w:p w:rsidR="00000000" w:rsidDel="00000000" w:rsidP="00000000" w:rsidRDefault="00000000" w:rsidRPr="00000000" w14:paraId="00000056">
      <w:pPr>
        <w:rPr/>
      </w:pPr>
      <w:r w:rsidDel="00000000" w:rsidR="00000000" w:rsidRPr="00000000">
        <w:rPr>
          <w:rFonts w:ascii="Calibri" w:cs="Calibri" w:eastAsia="Calibri" w:hAnsi="Calibri"/>
          <w:rtl w:val="0"/>
        </w:rPr>
        <w:t xml:space="preserve">(veja a preparação dos padrões acima)</w:t>
      </w:r>
      <w:r w:rsidDel="00000000" w:rsidR="00000000" w:rsidRPr="00000000">
        <w:rPr>
          <w:rtl w:val="0"/>
        </w:rPr>
      </w:r>
    </w:p>
    <w:p w:rsidR="00000000" w:rsidDel="00000000" w:rsidP="00000000" w:rsidRDefault="00000000" w:rsidRPr="00000000" w14:paraId="00000057">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8">
      <w:pPr>
        <w:rPr/>
      </w:pPr>
      <w:r w:rsidDel="00000000" w:rsidR="00000000" w:rsidRPr="00000000">
        <w:rPr>
          <w:rFonts w:ascii="Calibri" w:cs="Calibri" w:eastAsia="Calibri" w:hAnsi="Calibri"/>
          <w:rtl w:val="0"/>
        </w:rPr>
        <w:t xml:space="preserve">6. Repita o passo 2.</w:t>
      </w:r>
      <w:r w:rsidDel="00000000" w:rsidR="00000000" w:rsidRPr="00000000">
        <w:rPr>
          <w:rtl w:val="0"/>
        </w:rPr>
      </w:r>
    </w:p>
    <w:p w:rsidR="00000000" w:rsidDel="00000000" w:rsidP="00000000" w:rsidRDefault="00000000" w:rsidRPr="00000000" w14:paraId="00000059">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A">
      <w:pPr>
        <w:rPr/>
      </w:pPr>
      <w:r w:rsidDel="00000000" w:rsidR="00000000" w:rsidRPr="00000000">
        <w:rPr>
          <w:rFonts w:ascii="Calibri" w:cs="Calibri" w:eastAsia="Calibri" w:hAnsi="Calibri"/>
          <w:rtl w:val="0"/>
        </w:rPr>
        <w:t xml:space="preserve">7. Adicione 100 µL do anticorpo de detecção a cada poço. Cubra com um novo selante e incube 2 horas à temperatura ambiente (1 hora funciona bem). A solução de anticorpos de detecção é calculada com base no certificado da folha de análise:</w:t>
      </w:r>
      <w:r w:rsidDel="00000000" w:rsidR="00000000" w:rsidRPr="00000000">
        <w:rPr>
          <w:rtl w:val="0"/>
        </w:rPr>
      </w:r>
    </w:p>
    <w:p w:rsidR="00000000" w:rsidDel="00000000" w:rsidP="00000000" w:rsidRDefault="00000000" w:rsidRPr="00000000" w14:paraId="0000005B">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C">
      <w:pPr>
        <w:rPr/>
      </w:pPr>
      <w:r w:rsidDel="00000000" w:rsidR="00000000" w:rsidRPr="00000000">
        <w:rPr>
          <w:rFonts w:ascii="Calibri" w:cs="Calibri" w:eastAsia="Calibri" w:hAnsi="Calibri"/>
          <w:b w:val="1"/>
          <w:rtl w:val="0"/>
        </w:rPr>
        <w:t xml:space="preserve">PARA O KIT BDNF:</w:t>
      </w:r>
      <w:r w:rsidDel="00000000" w:rsidR="00000000" w:rsidRPr="00000000">
        <w:rPr>
          <w:rtl w:val="0"/>
        </w:rPr>
      </w:r>
    </w:p>
    <w:p w:rsidR="00000000" w:rsidDel="00000000" w:rsidP="00000000" w:rsidRDefault="00000000" w:rsidRPr="00000000" w14:paraId="0000005D">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E">
      <w:pPr>
        <w:rPr/>
      </w:pPr>
      <w:r w:rsidDel="00000000" w:rsidR="00000000" w:rsidRPr="00000000">
        <w:rPr>
          <w:rFonts w:ascii="Calibri" w:cs="Calibri" w:eastAsia="Calibri" w:hAnsi="Calibri"/>
          <w:rtl w:val="0"/>
        </w:rPr>
        <w:t xml:space="preserve">Anticorpo de detecção: 4,5 µg e concentração de trabalho de 25 ng / ml</w:t>
      </w:r>
      <w:r w:rsidDel="00000000" w:rsidR="00000000" w:rsidRPr="00000000">
        <w:rPr>
          <w:rtl w:val="0"/>
        </w:rPr>
      </w:r>
    </w:p>
    <w:p w:rsidR="00000000" w:rsidDel="00000000" w:rsidP="00000000" w:rsidRDefault="00000000" w:rsidRPr="00000000" w14:paraId="0000005F">
      <w:pPr>
        <w:rPr/>
      </w:pPr>
      <w:r w:rsidDel="00000000" w:rsidR="00000000" w:rsidRPr="00000000">
        <w:rPr>
          <w:rFonts w:ascii="Calibri" w:cs="Calibri" w:eastAsia="Calibri" w:hAnsi="Calibri"/>
          <w:rtl w:val="0"/>
        </w:rPr>
        <w:t xml:space="preserve">0,025 µg / ml, se desejar, por 10 ml = 0,025 x 10 = 0,25 µg</w:t>
      </w:r>
      <w:r w:rsidDel="00000000" w:rsidR="00000000" w:rsidRPr="00000000">
        <w:rPr>
          <w:rtl w:val="0"/>
        </w:rPr>
      </w:r>
    </w:p>
    <w:p w:rsidR="00000000" w:rsidDel="00000000" w:rsidP="00000000" w:rsidRDefault="00000000" w:rsidRPr="00000000" w14:paraId="00000060">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1">
      <w:pPr>
        <w:rPr/>
      </w:pPr>
      <w:r w:rsidDel="00000000" w:rsidR="00000000" w:rsidRPr="00000000">
        <w:rPr>
          <w:rFonts w:ascii="Calibri" w:cs="Calibri" w:eastAsia="Calibri" w:hAnsi="Calibri"/>
          <w:rtl w:val="0"/>
        </w:rPr>
        <w:t xml:space="preserve">4,5 µg / ml (x) = 0,25</w:t>
      </w:r>
      <w:r w:rsidDel="00000000" w:rsidR="00000000" w:rsidRPr="00000000">
        <w:rPr>
          <w:rtl w:val="0"/>
        </w:rPr>
      </w:r>
    </w:p>
    <w:p w:rsidR="00000000" w:rsidDel="00000000" w:rsidP="00000000" w:rsidRDefault="00000000" w:rsidRPr="00000000" w14:paraId="00000062">
      <w:pPr>
        <w:rPr/>
      </w:pPr>
      <w:r w:rsidDel="00000000" w:rsidR="00000000" w:rsidRPr="00000000">
        <w:rPr>
          <w:rFonts w:ascii="Calibri" w:cs="Calibri" w:eastAsia="Calibri" w:hAnsi="Calibri"/>
          <w:rtl w:val="0"/>
        </w:rPr>
        <w:t xml:space="preserve">X = 0,05555 X 1000</w:t>
      </w:r>
      <w:r w:rsidDel="00000000" w:rsidR="00000000" w:rsidRPr="00000000">
        <w:rPr>
          <w:rtl w:val="0"/>
        </w:rPr>
      </w:r>
    </w:p>
    <w:p w:rsidR="00000000" w:rsidDel="00000000" w:rsidP="00000000" w:rsidRDefault="00000000" w:rsidRPr="00000000" w14:paraId="00000063">
      <w:pPr>
        <w:rPr/>
      </w:pPr>
      <w:r w:rsidDel="00000000" w:rsidR="00000000" w:rsidRPr="00000000">
        <w:rPr>
          <w:rFonts w:ascii="Calibri" w:cs="Calibri" w:eastAsia="Calibri" w:hAnsi="Calibri"/>
          <w:rtl w:val="0"/>
        </w:rPr>
        <w:t xml:space="preserve">X = 55,6 µl</w:t>
      </w:r>
      <w:r w:rsidDel="00000000" w:rsidR="00000000" w:rsidRPr="00000000">
        <w:rPr>
          <w:rtl w:val="0"/>
        </w:rPr>
      </w:r>
    </w:p>
    <w:p w:rsidR="00000000" w:rsidDel="00000000" w:rsidP="00000000" w:rsidRDefault="00000000" w:rsidRPr="00000000" w14:paraId="00000064">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5">
      <w:pPr>
        <w:rPr/>
      </w:pPr>
      <w:r w:rsidDel="00000000" w:rsidR="00000000" w:rsidRPr="00000000">
        <w:rPr>
          <w:rFonts w:ascii="Calibri" w:cs="Calibri" w:eastAsia="Calibri" w:hAnsi="Calibri"/>
          <w:rtl w:val="0"/>
        </w:rPr>
        <w:t xml:space="preserve">8. Repita o passo 2.</w:t>
      </w:r>
      <w:r w:rsidDel="00000000" w:rsidR="00000000" w:rsidRPr="00000000">
        <w:rPr>
          <w:rtl w:val="0"/>
        </w:rPr>
      </w:r>
    </w:p>
    <w:p w:rsidR="00000000" w:rsidDel="00000000" w:rsidP="00000000" w:rsidRDefault="00000000" w:rsidRPr="00000000" w14:paraId="00000066">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7">
      <w:pPr>
        <w:rPr/>
      </w:pPr>
      <w:r w:rsidDel="00000000" w:rsidR="00000000" w:rsidRPr="00000000">
        <w:rPr>
          <w:rFonts w:ascii="Calibri" w:cs="Calibri" w:eastAsia="Calibri" w:hAnsi="Calibri"/>
          <w:rtl w:val="0"/>
        </w:rPr>
        <w:t xml:space="preserve">9. Adicione 100 µl da diluição de trabalho da Streptavidin-HRP a cada poço (em tampão de bloqueio). Cubra a placa e incube por 20 minutos em temperatura ambiente. Evite colocar a placa na luz direta. Observe que a estreptavidina-HRP precisa de uma diluição de 200 vezes (1: 200).</w:t>
      </w:r>
      <w:r w:rsidDel="00000000" w:rsidR="00000000" w:rsidRPr="00000000">
        <w:rPr>
          <w:rtl w:val="0"/>
        </w:rPr>
      </w:r>
    </w:p>
    <w:p w:rsidR="00000000" w:rsidDel="00000000" w:rsidP="00000000" w:rsidRDefault="00000000" w:rsidRPr="00000000" w14:paraId="00000068">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9">
      <w:pPr>
        <w:rPr/>
      </w:pPr>
      <w:r w:rsidDel="00000000" w:rsidR="00000000" w:rsidRPr="00000000">
        <w:rPr>
          <w:rFonts w:ascii="Calibri" w:cs="Calibri" w:eastAsia="Calibri" w:hAnsi="Calibri"/>
          <w:rtl w:val="0"/>
        </w:rPr>
        <w:t xml:space="preserve">A.X = 10 ml X A / 200</w:t>
      </w:r>
      <w:r w:rsidDel="00000000" w:rsidR="00000000" w:rsidRPr="00000000">
        <w:rPr>
          <w:rtl w:val="0"/>
        </w:rPr>
      </w:r>
    </w:p>
    <w:p w:rsidR="00000000" w:rsidDel="00000000" w:rsidP="00000000" w:rsidRDefault="00000000" w:rsidRPr="00000000" w14:paraId="0000006A">
      <w:pPr>
        <w:rPr/>
      </w:pPr>
      <w:r w:rsidDel="00000000" w:rsidR="00000000" w:rsidRPr="00000000">
        <w:rPr>
          <w:rFonts w:ascii="Calibri" w:cs="Calibri" w:eastAsia="Calibri" w:hAnsi="Calibri"/>
          <w:rtl w:val="0"/>
        </w:rPr>
        <w:t xml:space="preserve">X = 0,05 ml ou 50 µl</w:t>
      </w:r>
      <w:r w:rsidDel="00000000" w:rsidR="00000000" w:rsidRPr="00000000">
        <w:rPr>
          <w:rtl w:val="0"/>
        </w:rPr>
      </w:r>
    </w:p>
    <w:p w:rsidR="00000000" w:rsidDel="00000000" w:rsidP="00000000" w:rsidRDefault="00000000" w:rsidRPr="00000000" w14:paraId="0000006B">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C">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D">
      <w:pPr>
        <w:rPr/>
      </w:pPr>
      <w:r w:rsidDel="00000000" w:rsidR="00000000" w:rsidRPr="00000000">
        <w:rPr>
          <w:rFonts w:ascii="Calibri" w:cs="Calibri" w:eastAsia="Calibri" w:hAnsi="Calibri"/>
          <w:rtl w:val="0"/>
        </w:rPr>
        <w:t xml:space="preserve">10. Repita o passo 2.</w:t>
      </w: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0">
      <w:pPr>
        <w:rPr/>
      </w:pPr>
      <w:r w:rsidDel="00000000" w:rsidR="00000000" w:rsidRPr="00000000">
        <w:rPr>
          <w:rFonts w:ascii="Calibri" w:cs="Calibri" w:eastAsia="Calibri" w:hAnsi="Calibri"/>
          <w:rtl w:val="0"/>
        </w:rPr>
        <w:t xml:space="preserve">11. Adicione 100 µL de Solução de Substrato a cada poço. Incubar por 20 minutos (ou mais) à temperatura ambiente. Evite colocar a placa na luz direta.</w:t>
      </w:r>
      <w:r w:rsidDel="00000000" w:rsidR="00000000" w:rsidRPr="00000000">
        <w:rPr>
          <w:rtl w:val="0"/>
        </w:rPr>
      </w:r>
    </w:p>
    <w:p w:rsidR="00000000" w:rsidDel="00000000" w:rsidP="00000000" w:rsidRDefault="00000000" w:rsidRPr="00000000" w14:paraId="00000071">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2">
      <w:pPr>
        <w:rPr/>
      </w:pPr>
      <w:r w:rsidDel="00000000" w:rsidR="00000000" w:rsidRPr="00000000">
        <w:rPr>
          <w:rFonts w:ascii="Calibri" w:cs="Calibri" w:eastAsia="Calibri" w:hAnsi="Calibri"/>
          <w:rtl w:val="0"/>
        </w:rPr>
        <w:t xml:space="preserve">12. Adicione 50 µl de solução de paragem (2N H2SO4) a cada poço. Bata suavemente na placa para garantir a mistura completa.</w:t>
      </w:r>
      <w:r w:rsidDel="00000000" w:rsidR="00000000" w:rsidRPr="00000000">
        <w:rPr>
          <w:rtl w:val="0"/>
        </w:rPr>
      </w:r>
    </w:p>
    <w:p w:rsidR="00000000" w:rsidDel="00000000" w:rsidP="00000000" w:rsidRDefault="00000000" w:rsidRPr="00000000" w14:paraId="00000073">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4">
      <w:pPr>
        <w:rPr/>
      </w:pPr>
      <w:r w:rsidDel="00000000" w:rsidR="00000000" w:rsidRPr="00000000">
        <w:rPr>
          <w:rFonts w:ascii="Calibri" w:cs="Calibri" w:eastAsia="Calibri" w:hAnsi="Calibri"/>
          <w:rtl w:val="0"/>
        </w:rPr>
        <w:t xml:space="preserve">13. Determine a densidade óptica de cada poço imediatamente, usando um leitor de microplacas configurado para 450 nm. Se a correção de comprimento de onda estiver disponível, ajuste para 540nm ou 570nm.</w:t>
      </w:r>
      <w:r w:rsidDel="00000000" w:rsidR="00000000" w:rsidRPr="00000000">
        <w:rPr>
          <w:rtl w:val="0"/>
        </w:rPr>
      </w:r>
    </w:p>
    <w:p w:rsidR="00000000" w:rsidDel="00000000" w:rsidP="00000000" w:rsidRDefault="00000000" w:rsidRPr="00000000" w14:paraId="00000075">
      <w:pPr>
        <w:rPr/>
      </w:pPr>
      <w:r w:rsidDel="00000000" w:rsidR="00000000" w:rsidRPr="00000000">
        <w:rPr>
          <w:rFonts w:ascii="Calibri" w:cs="Calibri" w:eastAsia="Calibri" w:hAnsi="Calibri"/>
          <w:rtl w:val="0"/>
        </w:rPr>
        <w:t xml:space="preserve"> </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k1tciVne7KVVJn1uNP8NwO6sVA==">AMUW2mWPQR4AMPOm5VDPNgNhWzvp9sMpQSGS/gkqz3700i3ee87ELBfGVVWIMzHMXikG2KtvE8RxLuGFGhpGs9+x0g8eQ24ICezXPUvyQe+Ll4I8REPEfOD74LQ3oSS3fl2CbrFxelUe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2018-10-16T11:06:00Z</dcterms:created>
  <dc:creator>Amanda Ribeiro</dc:creator>
</cp:coreProperties>
</file>