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BB9" w:rsidRDefault="00112208" w:rsidP="00112208">
      <w:bookmarkStart w:id="0" w:name="_Toc71712750"/>
      <w:bookmarkStart w:id="1" w:name="_GoBack"/>
      <w:bookmarkEnd w:id="1"/>
      <w:r w:rsidRPr="00112208">
        <mc:AlternateContent>
          <mc:Choice Requires="wps">
            <w:drawing>
              <wp:inline distT="0" distB="0" distL="0" distR="0" wp14:anchorId="36F6B17D" wp14:editId="3103D849">
                <wp:extent cx="304800" cy="304800"/>
                <wp:effectExtent l="0" t="0" r="0" b="0"/>
                <wp:docPr id="1" name="Retângulo 1" descr="blob:https://web.whatsapp.com/b713901e-73fa-4987-b74d-2dc6956be6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E36EF9" id="Retângulo 1" o:spid="_x0000_s1026" alt="blob:https://web.whatsapp.com/b713901e-73fa-4987-b74d-2dc6956be61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ljb6uwCAAADBg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112208">
        <mc:AlternateContent>
          <mc:Choice Requires="wps">
            <w:drawing>
              <wp:inline distT="0" distB="0" distL="0" distR="0" wp14:anchorId="7B8D341E" wp14:editId="73156DAA">
                <wp:extent cx="304800" cy="304800"/>
                <wp:effectExtent l="0" t="0" r="0" b="0"/>
                <wp:docPr id="3" name="Retângulo 3" descr="blob:https://web.whatsapp.com/b713901e-73fa-4987-b74d-2dc6956be6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7E7884" id="Retângulo 3" o:spid="_x0000_s1026" alt="blob:https://web.whatsapp.com/b713901e-73fa-4987-b74d-2dc6956be61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DzUJ17gIAAAMG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112208">
        <w:rPr>
          <w:noProof/>
        </w:rPr>
        <w:drawing>
          <wp:inline distT="0" distB="0" distL="0" distR="0" wp14:anchorId="181CFBE3" wp14:editId="2AF7E0F3">
            <wp:extent cx="5400040" cy="8399298"/>
            <wp:effectExtent l="0" t="0" r="0" b="1905"/>
            <wp:docPr id="4" name="Imagem 4" descr="D:\Usuario\Downloads\WhatsApp Image 2021-07-20 at 13.22.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uario\Downloads\WhatsApp Image 2021-07-20 at 13.22.5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8399298"/>
                    </a:xfrm>
                    <a:prstGeom prst="rect">
                      <a:avLst/>
                    </a:prstGeom>
                    <a:noFill/>
                    <a:ln>
                      <a:noFill/>
                    </a:ln>
                  </pic:spPr>
                </pic:pic>
              </a:graphicData>
            </a:graphic>
          </wp:inline>
        </w:drawing>
      </w:r>
    </w:p>
    <w:p w:rsidR="005B707B" w:rsidRDefault="005B707B" w:rsidP="00604BB9">
      <w:pPr>
        <w:jc w:val="center"/>
      </w:pPr>
    </w:p>
    <w:p w:rsidR="005B707B" w:rsidRDefault="005B707B" w:rsidP="00604BB9">
      <w:pPr>
        <w:jc w:val="center"/>
      </w:pPr>
    </w:p>
    <w:p w:rsidR="005B707B" w:rsidRDefault="005B707B" w:rsidP="00604BB9">
      <w:pPr>
        <w:jc w:val="center"/>
      </w:pPr>
    </w:p>
    <w:p w:rsidR="005B707B" w:rsidRDefault="005B707B" w:rsidP="00604BB9">
      <w:pPr>
        <w:jc w:val="center"/>
      </w:pPr>
    </w:p>
    <w:p w:rsidR="005B707B" w:rsidRDefault="005B707B" w:rsidP="00604BB9">
      <w:pPr>
        <w:jc w:val="center"/>
      </w:pPr>
    </w:p>
    <w:tbl>
      <w:tblPr>
        <w:tblpPr w:leftFromText="141" w:rightFromText="141" w:vertAnchor="page" w:horzAnchor="margin" w:tblpY="5221"/>
        <w:tblW w:w="8972" w:type="dxa"/>
        <w:tblBorders>
          <w:top w:val="single" w:sz="4" w:space="0" w:color="000080"/>
          <w:left w:val="single" w:sz="4" w:space="0" w:color="000080"/>
          <w:right w:val="single" w:sz="4" w:space="0" w:color="000080"/>
          <w:insideV w:val="single" w:sz="4" w:space="0" w:color="000080"/>
        </w:tblBorders>
        <w:tblLayout w:type="fixed"/>
        <w:tblLook w:val="0400" w:firstRow="0" w:lastRow="0" w:firstColumn="0" w:lastColumn="0" w:noHBand="0" w:noVBand="1"/>
      </w:tblPr>
      <w:tblGrid>
        <w:gridCol w:w="8972"/>
      </w:tblGrid>
      <w:tr w:rsidR="005B707B" w:rsidRPr="00BC7CDE" w:rsidTr="005B707B">
        <w:trPr>
          <w:trHeight w:val="360"/>
        </w:trPr>
        <w:tc>
          <w:tcPr>
            <w:tcW w:w="8972" w:type="dxa"/>
            <w:tcBorders>
              <w:top w:val="single" w:sz="4" w:space="0" w:color="auto"/>
              <w:left w:val="single" w:sz="4" w:space="0" w:color="auto"/>
              <w:right w:val="single" w:sz="4" w:space="0" w:color="auto"/>
            </w:tcBorders>
            <w:shd w:val="clear" w:color="auto" w:fill="auto"/>
          </w:tcPr>
          <w:p w:rsidR="005B707B" w:rsidRPr="0089165B" w:rsidRDefault="005B707B" w:rsidP="005B707B">
            <w:pPr>
              <w:rPr>
                <w:rFonts w:ascii="Arial" w:eastAsia="Arial" w:hAnsi="Arial" w:cs="Arial"/>
                <w:sz w:val="20"/>
                <w:szCs w:val="20"/>
                <w:lang w:val="en-US"/>
              </w:rPr>
            </w:pPr>
            <w:r>
              <w:rPr>
                <w:rFonts w:ascii="Arial" w:eastAsia="Arial" w:hAnsi="Arial" w:cs="Arial"/>
                <w:sz w:val="20"/>
                <w:szCs w:val="20"/>
                <w:lang w:val="en-US"/>
              </w:rPr>
              <w:t>B468m</w:t>
            </w:r>
          </w:p>
          <w:p w:rsidR="005B707B" w:rsidRPr="0089165B" w:rsidRDefault="005B707B" w:rsidP="005B707B">
            <w:pPr>
              <w:tabs>
                <w:tab w:val="left" w:pos="642"/>
                <w:tab w:val="left" w:pos="1351"/>
              </w:tabs>
              <w:rPr>
                <w:rFonts w:ascii="Arial" w:eastAsia="Arial" w:hAnsi="Arial" w:cs="Arial"/>
                <w:sz w:val="20"/>
                <w:szCs w:val="20"/>
                <w:lang w:val="en-US"/>
              </w:rPr>
            </w:pPr>
            <w:r w:rsidRPr="0089165B">
              <w:rPr>
                <w:rFonts w:ascii="Arial" w:eastAsia="Arial" w:hAnsi="Arial" w:cs="Arial"/>
                <w:sz w:val="20"/>
                <w:szCs w:val="20"/>
                <w:lang w:val="en-US"/>
              </w:rPr>
              <w:t xml:space="preserve">            Benkendorf, Shyrlei K. Jagielski.</w:t>
            </w:r>
          </w:p>
        </w:tc>
      </w:tr>
      <w:tr w:rsidR="005B707B" w:rsidTr="005B707B">
        <w:trPr>
          <w:trHeight w:val="360"/>
        </w:trPr>
        <w:tc>
          <w:tcPr>
            <w:tcW w:w="8972" w:type="dxa"/>
            <w:tcBorders>
              <w:top w:val="nil"/>
              <w:left w:val="single" w:sz="4" w:space="0" w:color="auto"/>
              <w:right w:val="single" w:sz="4" w:space="0" w:color="auto"/>
            </w:tcBorders>
            <w:shd w:val="clear" w:color="auto" w:fill="auto"/>
          </w:tcPr>
          <w:p w:rsidR="005B707B" w:rsidRDefault="005B707B" w:rsidP="005B707B">
            <w:pPr>
              <w:tabs>
                <w:tab w:val="left" w:pos="3614"/>
              </w:tabs>
              <w:ind w:left="642" w:firstLine="426"/>
              <w:rPr>
                <w:rFonts w:ascii="Arial" w:eastAsia="Arial" w:hAnsi="Arial" w:cs="Arial"/>
                <w:sz w:val="20"/>
                <w:szCs w:val="20"/>
              </w:rPr>
            </w:pPr>
            <w:r>
              <w:rPr>
                <w:rFonts w:ascii="Arial" w:eastAsia="Arial" w:hAnsi="Arial" w:cs="Arial"/>
                <w:sz w:val="20"/>
                <w:szCs w:val="20"/>
              </w:rPr>
              <w:t xml:space="preserve">Memorial da Indisciplina do IFC </w:t>
            </w:r>
            <w:r w:rsidRPr="00604BB9">
              <w:rPr>
                <w:rFonts w:ascii="Arial" w:eastAsia="Arial" w:hAnsi="Arial" w:cs="Arial"/>
                <w:i/>
                <w:sz w:val="20"/>
                <w:szCs w:val="20"/>
              </w:rPr>
              <w:t>campus</w:t>
            </w:r>
            <w:r>
              <w:rPr>
                <w:rFonts w:ascii="Arial" w:eastAsia="Arial" w:hAnsi="Arial" w:cs="Arial"/>
                <w:sz w:val="20"/>
                <w:szCs w:val="20"/>
              </w:rPr>
              <w:t xml:space="preserve"> Concórdia/ Shyrlei K. Jagielski  Benkendorf, Reginaldo Leandro Plácido – Blumenau, 2021.</w:t>
            </w:r>
          </w:p>
        </w:tc>
      </w:tr>
      <w:tr w:rsidR="005B707B" w:rsidTr="005B707B">
        <w:trPr>
          <w:trHeight w:val="360"/>
        </w:trPr>
        <w:tc>
          <w:tcPr>
            <w:tcW w:w="8972" w:type="dxa"/>
            <w:tcBorders>
              <w:top w:val="nil"/>
              <w:left w:val="single" w:sz="4" w:space="0" w:color="auto"/>
              <w:right w:val="single" w:sz="4" w:space="0" w:color="auto"/>
            </w:tcBorders>
            <w:shd w:val="clear" w:color="auto" w:fill="auto"/>
          </w:tcPr>
          <w:p w:rsidR="005B707B" w:rsidRDefault="005B707B" w:rsidP="005B707B">
            <w:pPr>
              <w:pBdr>
                <w:top w:val="nil"/>
                <w:left w:val="nil"/>
                <w:bottom w:val="nil"/>
                <w:right w:val="nil"/>
                <w:between w:val="nil"/>
              </w:pBdr>
              <w:tabs>
                <w:tab w:val="left" w:pos="642"/>
                <w:tab w:val="left" w:pos="926"/>
                <w:tab w:val="left" w:pos="1125"/>
              </w:tabs>
              <w:ind w:firstLine="1068"/>
              <w:rPr>
                <w:rFonts w:ascii="Arial" w:eastAsia="Arial" w:hAnsi="Arial" w:cs="Arial"/>
                <w:sz w:val="20"/>
                <w:szCs w:val="20"/>
              </w:rPr>
            </w:pPr>
            <w:r>
              <w:rPr>
                <w:rFonts w:ascii="Arial" w:eastAsia="Arial" w:hAnsi="Arial" w:cs="Arial"/>
                <w:sz w:val="20"/>
                <w:szCs w:val="20"/>
              </w:rPr>
              <w:t>Formato: Website</w:t>
            </w:r>
          </w:p>
        </w:tc>
      </w:tr>
      <w:tr w:rsidR="005B707B" w:rsidTr="005B707B">
        <w:trPr>
          <w:trHeight w:val="360"/>
        </w:trPr>
        <w:tc>
          <w:tcPr>
            <w:tcW w:w="8972" w:type="dxa"/>
            <w:tcBorders>
              <w:top w:val="nil"/>
              <w:left w:val="single" w:sz="4" w:space="0" w:color="auto"/>
              <w:right w:val="single" w:sz="4" w:space="0" w:color="auto"/>
            </w:tcBorders>
            <w:shd w:val="clear" w:color="auto" w:fill="auto"/>
          </w:tcPr>
          <w:p w:rsidR="005B707B" w:rsidRDefault="005B707B" w:rsidP="005B707B">
            <w:pPr>
              <w:tabs>
                <w:tab w:val="left" w:pos="926"/>
              </w:tabs>
              <w:ind w:left="642" w:firstLine="426"/>
              <w:rPr>
                <w:rFonts w:ascii="Arial" w:eastAsia="Arial" w:hAnsi="Arial" w:cs="Arial"/>
                <w:sz w:val="20"/>
                <w:szCs w:val="20"/>
              </w:rPr>
            </w:pPr>
            <w:r>
              <w:rPr>
                <w:rFonts w:ascii="Arial" w:eastAsia="Arial" w:hAnsi="Arial" w:cs="Arial"/>
                <w:sz w:val="20"/>
                <w:szCs w:val="20"/>
              </w:rPr>
              <w:t xml:space="preserve">Produto Educacional (Mestrado Profissional em Educação Profissional e Tecnológica) - Instituto Federal Catarinense </w:t>
            </w:r>
            <w:r>
              <w:rPr>
                <w:rFonts w:ascii="Arial" w:eastAsia="Arial" w:hAnsi="Arial" w:cs="Arial"/>
                <w:i/>
                <w:sz w:val="20"/>
                <w:szCs w:val="20"/>
              </w:rPr>
              <w:t>campus</w:t>
            </w:r>
            <w:r>
              <w:rPr>
                <w:rFonts w:ascii="Arial" w:eastAsia="Arial" w:hAnsi="Arial" w:cs="Arial"/>
                <w:sz w:val="20"/>
                <w:szCs w:val="20"/>
              </w:rPr>
              <w:t xml:space="preserve"> Blumenau, 2021.</w:t>
            </w:r>
          </w:p>
        </w:tc>
      </w:tr>
      <w:tr w:rsidR="005B707B" w:rsidTr="005B707B">
        <w:trPr>
          <w:trHeight w:val="80"/>
        </w:trPr>
        <w:tc>
          <w:tcPr>
            <w:tcW w:w="8972" w:type="dxa"/>
            <w:tcBorders>
              <w:top w:val="nil"/>
              <w:left w:val="single" w:sz="4" w:space="0" w:color="auto"/>
              <w:bottom w:val="nil"/>
              <w:right w:val="single" w:sz="4" w:space="0" w:color="auto"/>
            </w:tcBorders>
            <w:shd w:val="clear" w:color="auto" w:fill="auto"/>
          </w:tcPr>
          <w:p w:rsidR="005B707B" w:rsidRDefault="005B707B" w:rsidP="005B707B">
            <w:pPr>
              <w:tabs>
                <w:tab w:val="left" w:pos="1351"/>
              </w:tabs>
              <w:ind w:left="721"/>
              <w:rPr>
                <w:rFonts w:ascii="Arial" w:eastAsia="Arial" w:hAnsi="Arial" w:cs="Arial"/>
                <w:sz w:val="20"/>
                <w:szCs w:val="20"/>
              </w:rPr>
            </w:pPr>
            <w:r>
              <w:rPr>
                <w:rFonts w:ascii="Arial" w:eastAsia="Arial" w:hAnsi="Arial" w:cs="Arial"/>
                <w:sz w:val="20"/>
                <w:szCs w:val="20"/>
              </w:rPr>
              <w:t xml:space="preserve">     Orientador:  Prof. Dr. Reginaldo Leandro Plácido</w:t>
            </w:r>
          </w:p>
        </w:tc>
      </w:tr>
      <w:tr w:rsidR="005B707B" w:rsidTr="005B707B">
        <w:trPr>
          <w:trHeight w:val="300"/>
        </w:trPr>
        <w:tc>
          <w:tcPr>
            <w:tcW w:w="8972" w:type="dxa"/>
            <w:tcBorders>
              <w:top w:val="nil"/>
              <w:left w:val="single" w:sz="4" w:space="0" w:color="auto"/>
              <w:bottom w:val="nil"/>
              <w:right w:val="single" w:sz="4" w:space="0" w:color="auto"/>
            </w:tcBorders>
            <w:shd w:val="clear" w:color="auto" w:fill="auto"/>
          </w:tcPr>
          <w:p w:rsidR="005B707B" w:rsidRDefault="005B707B" w:rsidP="005B707B">
            <w:pPr>
              <w:tabs>
                <w:tab w:val="left" w:pos="1068"/>
              </w:tabs>
              <w:ind w:left="721"/>
              <w:rPr>
                <w:rFonts w:ascii="Arial" w:eastAsia="Arial" w:hAnsi="Arial" w:cs="Arial"/>
                <w:sz w:val="20"/>
                <w:szCs w:val="20"/>
              </w:rPr>
            </w:pPr>
            <w:r>
              <w:rPr>
                <w:rFonts w:ascii="Arial" w:eastAsia="Arial" w:hAnsi="Arial" w:cs="Arial"/>
                <w:sz w:val="20"/>
                <w:szCs w:val="20"/>
              </w:rPr>
              <w:t xml:space="preserve">      1. Indisciplina escolar. 2. Escola agrícola. 3. Cultura escolar. 4. Educação Profissional e Tecnológica. 5.Internato. I. Plácido, Reginaldo Leandro. II. Instituto Federal Catarinense. III. Título.</w:t>
            </w:r>
          </w:p>
        </w:tc>
      </w:tr>
      <w:tr w:rsidR="005B707B" w:rsidTr="005B707B">
        <w:trPr>
          <w:trHeight w:val="300"/>
        </w:trPr>
        <w:tc>
          <w:tcPr>
            <w:tcW w:w="8972" w:type="dxa"/>
            <w:tcBorders>
              <w:top w:val="nil"/>
              <w:left w:val="single" w:sz="4" w:space="0" w:color="auto"/>
              <w:bottom w:val="nil"/>
              <w:right w:val="single" w:sz="4" w:space="0" w:color="auto"/>
            </w:tcBorders>
            <w:shd w:val="clear" w:color="auto" w:fill="auto"/>
          </w:tcPr>
          <w:p w:rsidR="005B707B" w:rsidRDefault="005B707B" w:rsidP="005B707B">
            <w:pPr>
              <w:tabs>
                <w:tab w:val="left" w:pos="1068"/>
              </w:tabs>
              <w:ind w:left="721"/>
              <w:rPr>
                <w:rFonts w:ascii="Arial" w:eastAsia="Arial" w:hAnsi="Arial" w:cs="Arial"/>
                <w:sz w:val="20"/>
                <w:szCs w:val="20"/>
              </w:rPr>
            </w:pPr>
          </w:p>
        </w:tc>
      </w:tr>
      <w:tr w:rsidR="005B707B" w:rsidTr="005B707B">
        <w:trPr>
          <w:trHeight w:val="300"/>
        </w:trPr>
        <w:tc>
          <w:tcPr>
            <w:tcW w:w="8972" w:type="dxa"/>
            <w:tcBorders>
              <w:top w:val="nil"/>
              <w:left w:val="single" w:sz="4" w:space="0" w:color="auto"/>
              <w:bottom w:val="single" w:sz="4" w:space="0" w:color="auto"/>
              <w:right w:val="single" w:sz="4" w:space="0" w:color="auto"/>
            </w:tcBorders>
            <w:shd w:val="clear" w:color="auto" w:fill="auto"/>
          </w:tcPr>
          <w:p w:rsidR="005B707B" w:rsidRDefault="005B707B" w:rsidP="005B707B">
            <w:pPr>
              <w:tabs>
                <w:tab w:val="left" w:pos="1068"/>
              </w:tabs>
              <w:ind w:left="721"/>
              <w:jc w:val="right"/>
              <w:rPr>
                <w:rFonts w:ascii="Arial" w:eastAsia="Arial" w:hAnsi="Arial" w:cs="Arial"/>
                <w:sz w:val="20"/>
                <w:szCs w:val="20"/>
              </w:rPr>
            </w:pPr>
            <w:r>
              <w:rPr>
                <w:rFonts w:ascii="Arial" w:eastAsia="Arial" w:hAnsi="Arial" w:cs="Arial"/>
                <w:sz w:val="20"/>
                <w:szCs w:val="20"/>
              </w:rPr>
              <w:t>CDD 373.246</w:t>
            </w:r>
          </w:p>
        </w:tc>
      </w:tr>
      <w:tr w:rsidR="005B707B" w:rsidTr="005B707B">
        <w:trPr>
          <w:trHeight w:val="300"/>
        </w:trPr>
        <w:tc>
          <w:tcPr>
            <w:tcW w:w="8972" w:type="dxa"/>
            <w:tcBorders>
              <w:top w:val="single" w:sz="4" w:space="0" w:color="auto"/>
              <w:left w:val="nil"/>
              <w:right w:val="nil"/>
            </w:tcBorders>
            <w:shd w:val="clear" w:color="auto" w:fill="auto"/>
          </w:tcPr>
          <w:p w:rsidR="005B707B" w:rsidRDefault="005B707B" w:rsidP="005B707B">
            <w:pPr>
              <w:jc w:val="center"/>
              <w:rPr>
                <w:rFonts w:ascii="Arial Narrow" w:hAnsi="Arial Narrow" w:cs="Times New Roman"/>
              </w:rPr>
            </w:pPr>
            <w:r w:rsidRPr="00F95F67">
              <w:rPr>
                <w:rFonts w:ascii="Arial Narrow" w:hAnsi="Arial Narrow" w:cs="Times New Roman"/>
              </w:rPr>
              <w:t xml:space="preserve">Ficha catalográfica elaborada pela bibliotecária: </w:t>
            </w:r>
            <w:proofErr w:type="gramStart"/>
            <w:r w:rsidRPr="00F95F67">
              <w:rPr>
                <w:rFonts w:ascii="Arial Narrow" w:hAnsi="Arial Narrow" w:cs="Times New Roman"/>
              </w:rPr>
              <w:t>Shyrlei  K.</w:t>
            </w:r>
            <w:proofErr w:type="gramEnd"/>
            <w:r w:rsidRPr="00F95F67">
              <w:rPr>
                <w:rFonts w:ascii="Arial Narrow" w:hAnsi="Arial Narrow" w:cs="Times New Roman"/>
              </w:rPr>
              <w:t xml:space="preserve"> Jagielski Benkendorf – CRB 14/662</w:t>
            </w:r>
          </w:p>
          <w:p w:rsidR="005B707B" w:rsidRDefault="005B707B" w:rsidP="005B707B">
            <w:pPr>
              <w:ind w:left="721"/>
              <w:jc w:val="right"/>
              <w:rPr>
                <w:rFonts w:ascii="Arial" w:eastAsia="Arial" w:hAnsi="Arial" w:cs="Arial"/>
                <w:sz w:val="20"/>
                <w:szCs w:val="20"/>
              </w:rPr>
            </w:pPr>
          </w:p>
        </w:tc>
      </w:tr>
    </w:tbl>
    <w:p w:rsidR="002C4CF8" w:rsidRPr="00604BB9" w:rsidRDefault="00112208" w:rsidP="00604BB9">
      <w:pPr>
        <w:jc w:val="center"/>
        <w:rPr>
          <w:rFonts w:ascii="Arial" w:eastAsia="Arial" w:hAnsi="Arial" w:cs="Arial"/>
          <w:b/>
          <w:caps/>
          <w:sz w:val="24"/>
          <w:szCs w:val="24"/>
        </w:rPr>
      </w:pPr>
      <w:r>
        <w:br w:type="page"/>
      </w:r>
      <w:r>
        <w:rPr>
          <w:noProof/>
        </w:rPr>
        <w:lastRenderedPageBreak/>
        <mc:AlternateContent>
          <mc:Choice Requires="wps">
            <w:drawing>
              <wp:inline distT="0" distB="0" distL="0" distR="0" wp14:anchorId="027D8793" wp14:editId="24C6B5D8">
                <wp:extent cx="304800" cy="304800"/>
                <wp:effectExtent l="0" t="0" r="0" b="0"/>
                <wp:docPr id="2" name="AutoShape 3" descr="blob:https://web.whatsapp.com/b713901e-73fa-4987-b74d-2dc6956be6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24FA03" id="AutoShape 3" o:spid="_x0000_s1026" alt="blob:https://web.whatsapp.com/b713901e-73fa-4987-b74d-2dc6956be61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WVGAj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sidR="002C4CF8" w:rsidRPr="00604BB9">
        <w:rPr>
          <w:rFonts w:ascii="Arial" w:eastAsia="Arial" w:hAnsi="Arial" w:cs="Arial"/>
          <w:b/>
          <w:caps/>
          <w:sz w:val="24"/>
          <w:szCs w:val="24"/>
        </w:rPr>
        <w:t>Apêndice A (produto educacional) – Organização do memorial</w:t>
      </w:r>
      <w:bookmarkEnd w:id="0"/>
    </w:p>
    <w:p w:rsidR="002C4CF8" w:rsidRDefault="002C4CF8" w:rsidP="002C4CF8"/>
    <w:p w:rsidR="002C4CF8" w:rsidRPr="005E05F6" w:rsidRDefault="002C4CF8" w:rsidP="002C4CF8">
      <w:pPr>
        <w:ind w:left="3119" w:hanging="566"/>
        <w:jc w:val="right"/>
        <w:rPr>
          <w:rFonts w:ascii="Arial" w:hAnsi="Arial" w:cs="Arial"/>
          <w:sz w:val="20"/>
          <w:szCs w:val="20"/>
        </w:rPr>
      </w:pPr>
      <w:r w:rsidRPr="005E05F6">
        <w:rPr>
          <w:rFonts w:ascii="Arial" w:hAnsi="Arial" w:cs="Arial"/>
          <w:sz w:val="20"/>
          <w:szCs w:val="20"/>
        </w:rPr>
        <w:t xml:space="preserve">Nada na vida de uma instituição escolar acontece, ou aconteceu, por acaso, tanto o que se perdeu ou transformou, como aquilo que permaneceu. A memória de uma instituição é não </w:t>
      </w:r>
      <w:proofErr w:type="gramStart"/>
      <w:r w:rsidRPr="005E05F6">
        <w:rPr>
          <w:rFonts w:ascii="Arial" w:hAnsi="Arial" w:cs="Arial"/>
          <w:sz w:val="20"/>
          <w:szCs w:val="20"/>
        </w:rPr>
        <w:t>raro</w:t>
      </w:r>
      <w:proofErr w:type="gramEnd"/>
      <w:r w:rsidRPr="005E05F6">
        <w:rPr>
          <w:rFonts w:ascii="Arial" w:hAnsi="Arial" w:cs="Arial"/>
          <w:sz w:val="20"/>
          <w:szCs w:val="20"/>
        </w:rPr>
        <w:t>, um somatório de memórias e de olhares individuais ou grupais, que se contrapõem a um discurso científico. É mediando entre as memórias e o(s) arquivo (s) que o historiador entretece uma visão hermenêutica e um sentido para o seu trabalho e dessa dialética nasce o sentido para a história das instituições educativas.</w:t>
      </w:r>
    </w:p>
    <w:p w:rsidR="002C4CF8" w:rsidRPr="005E05F6" w:rsidRDefault="002C4CF8" w:rsidP="002C4CF8">
      <w:pPr>
        <w:ind w:firstLine="2552"/>
        <w:jc w:val="right"/>
        <w:rPr>
          <w:rFonts w:ascii="Arial" w:eastAsia="Arial" w:hAnsi="Arial" w:cs="Arial"/>
          <w:sz w:val="20"/>
          <w:szCs w:val="20"/>
        </w:rPr>
      </w:pPr>
      <w:r w:rsidRPr="005E05F6">
        <w:rPr>
          <w:rFonts w:ascii="Arial" w:eastAsia="Arial" w:hAnsi="Arial" w:cs="Arial"/>
          <w:sz w:val="20"/>
          <w:szCs w:val="20"/>
        </w:rPr>
        <w:t>(</w:t>
      </w:r>
      <w:r w:rsidRPr="00921CFB">
        <w:rPr>
          <w:rFonts w:ascii="Arial" w:eastAsia="Arial" w:hAnsi="Arial" w:cs="Arial"/>
          <w:caps/>
          <w:sz w:val="20"/>
          <w:szCs w:val="20"/>
        </w:rPr>
        <w:t>Magalhães</w:t>
      </w:r>
      <w:r w:rsidRPr="005E05F6">
        <w:rPr>
          <w:rFonts w:ascii="Arial" w:eastAsia="Arial" w:hAnsi="Arial" w:cs="Arial"/>
          <w:sz w:val="20"/>
          <w:szCs w:val="20"/>
        </w:rPr>
        <w:t>, 2004).</w:t>
      </w:r>
    </w:p>
    <w:p w:rsidR="002C4CF8" w:rsidRDefault="002C4CF8" w:rsidP="002C4CF8">
      <w:pPr>
        <w:jc w:val="right"/>
        <w:rPr>
          <w:rFonts w:ascii="Arial" w:eastAsia="Arial" w:hAnsi="Arial" w:cs="Arial"/>
          <w:sz w:val="24"/>
          <w:szCs w:val="24"/>
        </w:rPr>
      </w:pPr>
    </w:p>
    <w:p w:rsidR="002C4CF8" w:rsidRDefault="002C4CF8" w:rsidP="002C4CF8">
      <w:pPr>
        <w:rPr>
          <w:rFonts w:ascii="Arial" w:eastAsia="Arial" w:hAnsi="Arial" w:cs="Arial"/>
          <w:b/>
          <w:sz w:val="24"/>
          <w:szCs w:val="24"/>
        </w:rPr>
      </w:pPr>
    </w:p>
    <w:p w:rsidR="002C4CF8" w:rsidRDefault="002C4CF8" w:rsidP="002C4CF8">
      <w:pPr>
        <w:spacing w:after="0" w:line="360" w:lineRule="auto"/>
        <w:ind w:firstLine="700"/>
        <w:jc w:val="both"/>
        <w:rPr>
          <w:rFonts w:ascii="Arial" w:eastAsia="Arial" w:hAnsi="Arial" w:cs="Arial"/>
          <w:sz w:val="24"/>
          <w:szCs w:val="24"/>
        </w:rPr>
      </w:pPr>
      <w:r>
        <w:rPr>
          <w:rFonts w:ascii="Arial" w:eastAsia="Arial" w:hAnsi="Arial" w:cs="Arial"/>
          <w:sz w:val="24"/>
          <w:szCs w:val="24"/>
        </w:rPr>
        <w:t xml:space="preserve">O produto educacional que aqui se apresenta é um </w:t>
      </w:r>
      <w:r w:rsidRPr="00921CFB">
        <w:rPr>
          <w:rFonts w:ascii="Arial" w:eastAsia="Arial" w:hAnsi="Arial" w:cs="Arial"/>
          <w:i/>
          <w:iCs/>
          <w:sz w:val="24"/>
          <w:szCs w:val="24"/>
        </w:rPr>
        <w:t>website</w:t>
      </w:r>
      <w:r>
        <w:rPr>
          <w:rFonts w:ascii="Arial" w:eastAsia="Arial" w:hAnsi="Arial" w:cs="Arial"/>
          <w:sz w:val="24"/>
          <w:szCs w:val="24"/>
        </w:rPr>
        <w:t xml:space="preserve"> denominado Memorial da (In)disciplina do IFC </w:t>
      </w:r>
      <w:r>
        <w:rPr>
          <w:rFonts w:ascii="Arial" w:eastAsia="Arial" w:hAnsi="Arial" w:cs="Arial"/>
          <w:i/>
          <w:sz w:val="24"/>
          <w:szCs w:val="24"/>
        </w:rPr>
        <w:t xml:space="preserve">campus </w:t>
      </w:r>
      <w:r>
        <w:rPr>
          <w:rFonts w:ascii="Arial" w:eastAsia="Arial" w:hAnsi="Arial" w:cs="Arial"/>
          <w:sz w:val="24"/>
          <w:szCs w:val="24"/>
        </w:rPr>
        <w:t xml:space="preserve">Concórdia, contendo informações obtidas da pesquisa bibliográfica, da pesquisa documental e das entrevistas realizadas. </w:t>
      </w:r>
    </w:p>
    <w:p w:rsidR="002C4CF8" w:rsidRDefault="002C4CF8" w:rsidP="002C4CF8">
      <w:pPr>
        <w:spacing w:after="0" w:line="360" w:lineRule="auto"/>
        <w:ind w:firstLine="700"/>
        <w:jc w:val="both"/>
        <w:rPr>
          <w:rFonts w:ascii="Arial" w:eastAsia="Arial" w:hAnsi="Arial" w:cs="Arial"/>
          <w:sz w:val="24"/>
          <w:szCs w:val="24"/>
        </w:rPr>
      </w:pPr>
      <w:r>
        <w:rPr>
          <w:rFonts w:ascii="Arial" w:eastAsia="Arial" w:hAnsi="Arial" w:cs="Arial"/>
          <w:sz w:val="24"/>
          <w:szCs w:val="24"/>
        </w:rPr>
        <w:t>Kaplún (2003) e Zabala (1998) indicam caminhos a serem considerados durante a construção de um produto educacional. Alguns eixos propostos para a análise são denominados de conceitual, procedimental e atitudinal (</w:t>
      </w:r>
      <w:r w:rsidRPr="00921CFB">
        <w:rPr>
          <w:rFonts w:ascii="Arial" w:eastAsia="Arial" w:hAnsi="Arial" w:cs="Arial"/>
          <w:caps/>
          <w:sz w:val="24"/>
          <w:szCs w:val="24"/>
        </w:rPr>
        <w:t>Kaplún</w:t>
      </w:r>
      <w:r>
        <w:rPr>
          <w:rFonts w:ascii="Arial" w:eastAsia="Arial" w:hAnsi="Arial" w:cs="Arial"/>
          <w:caps/>
          <w:sz w:val="24"/>
          <w:szCs w:val="24"/>
        </w:rPr>
        <w:t>,</w:t>
      </w:r>
      <w:r>
        <w:rPr>
          <w:rFonts w:ascii="Arial" w:eastAsia="Arial" w:hAnsi="Arial" w:cs="Arial"/>
          <w:sz w:val="24"/>
          <w:szCs w:val="24"/>
        </w:rPr>
        <w:t xml:space="preserve"> 2003).  </w:t>
      </w: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 conceituação teórica do Memorial da (In)disciplina está fundamentada nas bases da EPT, na cultura escolar e na indisciplina na visão de Foucault (2008). A pesquisa tem a perspectiva da história cultural. </w:t>
      </w:r>
    </w:p>
    <w:p w:rsidR="002C4CF8" w:rsidRDefault="002C4CF8" w:rsidP="002C4CF8">
      <w:pPr>
        <w:spacing w:after="0" w:line="360" w:lineRule="auto"/>
        <w:jc w:val="both"/>
        <w:rPr>
          <w:rFonts w:ascii="Times New Roman" w:eastAsia="Times New Roman" w:hAnsi="Times New Roman" w:cs="Times New Roman"/>
          <w:sz w:val="24"/>
          <w:szCs w:val="24"/>
        </w:rPr>
      </w:pPr>
      <w:r>
        <w:rPr>
          <w:rFonts w:ascii="Arial" w:eastAsia="Arial" w:hAnsi="Arial" w:cs="Arial"/>
          <w:sz w:val="24"/>
          <w:szCs w:val="24"/>
        </w:rPr>
        <w:tab/>
        <w:t xml:space="preserve">No que concerne aos aspectos pedagógicos do produto, tendo em vista a sua necessidade de contribuir para o ensino da EPT, os assuntos explorados no </w:t>
      </w:r>
      <w:r w:rsidRPr="00921CFB">
        <w:rPr>
          <w:rFonts w:ascii="Arial" w:eastAsia="Arial" w:hAnsi="Arial" w:cs="Arial"/>
          <w:i/>
          <w:iCs/>
          <w:sz w:val="24"/>
          <w:szCs w:val="24"/>
        </w:rPr>
        <w:t>site</w:t>
      </w:r>
      <w:r>
        <w:rPr>
          <w:rFonts w:ascii="Arial" w:eastAsia="Arial" w:hAnsi="Arial" w:cs="Arial"/>
          <w:sz w:val="24"/>
          <w:szCs w:val="24"/>
        </w:rPr>
        <w:t xml:space="preserve"> estão relacionados à política nacional e local, à ditadura militar, à contextualização da criação da escola na cidade de Concórdia e às entrevistas relacionadas a  (in)disciplina no ambiente da escola agrícola em geral e no internato em particular. Compreende-se que tais temas, conforme o resultado da avaliação pela qual foi submetido o produto, tem potencial para ser explorado de acordo com a atividade e o conteúdo que estiver sendo trabalhado em sala de aula (regimes políticos; trabalho e educação; temática de adolescentes e </w:t>
      </w:r>
      <w:r>
        <w:rPr>
          <w:rFonts w:ascii="Arial" w:eastAsia="Arial" w:hAnsi="Arial" w:cs="Arial"/>
          <w:sz w:val="24"/>
          <w:szCs w:val="24"/>
        </w:rPr>
        <w:lastRenderedPageBreak/>
        <w:t>indisciplina, entre outros). A forma como será trabalhado dependerá da possibilidade e da intencionalidade de cada professor.</w:t>
      </w:r>
    </w:p>
    <w:p w:rsidR="002C4CF8" w:rsidRDefault="002C4CF8" w:rsidP="002C4CF8">
      <w:pPr>
        <w:spacing w:after="0" w:line="360" w:lineRule="auto"/>
        <w:ind w:firstLine="700"/>
        <w:jc w:val="both"/>
        <w:rPr>
          <w:rFonts w:ascii="Arial" w:eastAsia="Arial" w:hAnsi="Arial" w:cs="Arial"/>
          <w:sz w:val="24"/>
          <w:szCs w:val="24"/>
        </w:rPr>
      </w:pPr>
      <w:r>
        <w:rPr>
          <w:rFonts w:ascii="Arial" w:eastAsia="Arial" w:hAnsi="Arial" w:cs="Arial"/>
          <w:sz w:val="24"/>
          <w:szCs w:val="24"/>
        </w:rPr>
        <w:t>A percepção da indisciplina que se tem nesse produto não é de uma ação totalmente negativa ou com intenção meramente de infringir uma determinação. Busca-se compreender a ação considerada indisciplinar com o auxílio de perspectivas macro, que, na visão da pesquisadora, em alguma medida influenciaram as relações na instituição pesquisada.</w:t>
      </w:r>
    </w:p>
    <w:p w:rsidR="002C4CF8" w:rsidRDefault="002C4CF8" w:rsidP="002C4CF8">
      <w:pPr>
        <w:spacing w:after="0" w:line="360" w:lineRule="auto"/>
        <w:ind w:firstLine="700"/>
        <w:jc w:val="both"/>
        <w:rPr>
          <w:rFonts w:ascii="Arial" w:eastAsia="Arial" w:hAnsi="Arial" w:cs="Arial"/>
          <w:sz w:val="24"/>
          <w:szCs w:val="24"/>
        </w:rPr>
      </w:pPr>
      <w:r>
        <w:rPr>
          <w:rFonts w:ascii="Arial" w:eastAsia="Arial" w:hAnsi="Arial" w:cs="Arial"/>
          <w:sz w:val="24"/>
          <w:szCs w:val="24"/>
        </w:rPr>
        <w:t>A (in)disciplina é inserida nas discussões de relações de poder entre os atores e fundamentada em Foucault (1998, 2008). O autor elucida que o fator disciplina torna essas relações mais visíveis, quando se identificam os oprimidos e opressores, ou os mandantes e os submissos, cujas posições podem se alterar, a depender da situação.</w:t>
      </w:r>
    </w:p>
    <w:p w:rsidR="002C4CF8" w:rsidRDefault="002C4CF8" w:rsidP="002C4CF8">
      <w:pPr>
        <w:spacing w:after="0" w:line="360" w:lineRule="auto"/>
        <w:ind w:firstLine="700"/>
        <w:jc w:val="both"/>
        <w:rPr>
          <w:rFonts w:ascii="Arial" w:eastAsia="Arial" w:hAnsi="Arial" w:cs="Arial"/>
          <w:sz w:val="24"/>
          <w:szCs w:val="24"/>
        </w:rPr>
      </w:pPr>
      <w:r>
        <w:rPr>
          <w:rFonts w:ascii="Arial" w:eastAsia="Arial" w:hAnsi="Arial" w:cs="Arial"/>
          <w:sz w:val="24"/>
          <w:szCs w:val="24"/>
        </w:rPr>
        <w:t>Tendo em vista tais perspectivas, o Memorial da (In)disciplina oferece recortes das entrevistas realizadas, oportunizando conhecer algumas situações que ocorriam, as punições aplicadas e um pouco da dinâmica diária da instituição.</w:t>
      </w:r>
    </w:p>
    <w:p w:rsidR="002C4CF8" w:rsidRDefault="002C4CF8" w:rsidP="002C4CF8">
      <w:pPr>
        <w:spacing w:after="0" w:line="360" w:lineRule="auto"/>
        <w:ind w:firstLine="700"/>
        <w:jc w:val="both"/>
        <w:rPr>
          <w:rFonts w:ascii="Arial" w:eastAsia="Arial" w:hAnsi="Arial" w:cs="Arial"/>
          <w:sz w:val="24"/>
          <w:szCs w:val="24"/>
        </w:rPr>
      </w:pPr>
      <w:r>
        <w:rPr>
          <w:rFonts w:ascii="Arial" w:eastAsia="Arial" w:hAnsi="Arial" w:cs="Arial"/>
          <w:sz w:val="24"/>
          <w:szCs w:val="24"/>
        </w:rPr>
        <w:t>Documentos e imagens contribuem para tecer a teia de fatos e elementos que compõem a perspectiva estudada, os textos são objetivos e curtos, e são oferecidas indicações de referências para quem tem interesse em pesquisar mais a respeito dos assuntos abordados.</w:t>
      </w: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O interesse na objetividade se justifica pela característica do público jovem, que prioriza a leitura de textos mais curtos. Houve um cuidado em oferecer suportes informacionais diferenciados, de modo a se tornar mais atraente ao público. Por exemplo, ao se trabalhar as questões indisciplinares, além dos depoimentos dos entrevistados, os textos são ilustrados com documentos sobre as normas disciplinares institucionais, que foram localizadas no arquivo permanente da instituição escolar, como também com os áudios das entrevistas reproduzidos em </w:t>
      </w:r>
      <w:r w:rsidRPr="00921CFB">
        <w:rPr>
          <w:rFonts w:ascii="Arial" w:eastAsia="Arial" w:hAnsi="Arial" w:cs="Arial"/>
          <w:i/>
          <w:iCs/>
          <w:sz w:val="24"/>
          <w:szCs w:val="24"/>
        </w:rPr>
        <w:t>podcasts</w:t>
      </w:r>
      <w:r>
        <w:rPr>
          <w:rFonts w:ascii="Arial" w:eastAsia="Arial" w:hAnsi="Arial" w:cs="Arial"/>
          <w:sz w:val="24"/>
          <w:szCs w:val="24"/>
        </w:rPr>
        <w:t>.</w:t>
      </w:r>
      <w:r>
        <w:rPr>
          <w:rFonts w:ascii="Arial" w:eastAsia="Arial" w:hAnsi="Arial" w:cs="Arial"/>
          <w:sz w:val="24"/>
          <w:szCs w:val="24"/>
        </w:rPr>
        <w:tab/>
      </w:r>
    </w:p>
    <w:p w:rsidR="002C4CF8" w:rsidRDefault="002C4CF8" w:rsidP="002C4CF8">
      <w:pPr>
        <w:spacing w:after="0" w:line="360" w:lineRule="auto"/>
        <w:ind w:firstLine="720"/>
        <w:jc w:val="both"/>
        <w:rPr>
          <w:rFonts w:ascii="Arial" w:eastAsia="Arial" w:hAnsi="Arial" w:cs="Arial"/>
          <w:sz w:val="24"/>
          <w:szCs w:val="24"/>
          <w:highlight w:val="yellow"/>
        </w:rPr>
      </w:pPr>
      <w:r>
        <w:rPr>
          <w:rFonts w:ascii="Arial" w:eastAsia="Arial" w:hAnsi="Arial" w:cs="Arial"/>
          <w:sz w:val="24"/>
          <w:szCs w:val="24"/>
        </w:rPr>
        <w:t>As imagens de espaços da instituição escolar, retratadas nas décadas de 1960 e 1970, comparadas com os espaços atuais, aproximam o estudante de agora com a realidade vivida e facilitam a compreensão de fatos relatados do</w:t>
      </w:r>
      <w:r>
        <w:t xml:space="preserve"> </w:t>
      </w:r>
      <w:r>
        <w:rPr>
          <w:rFonts w:ascii="Arial" w:eastAsia="Arial" w:hAnsi="Arial" w:cs="Arial"/>
          <w:sz w:val="24"/>
          <w:szCs w:val="24"/>
        </w:rPr>
        <w:t>passado.</w:t>
      </w: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O </w:t>
      </w:r>
      <w:r w:rsidRPr="00921CFB">
        <w:rPr>
          <w:rFonts w:ascii="Arial" w:eastAsia="Arial" w:hAnsi="Arial" w:cs="Arial"/>
          <w:i/>
          <w:iCs/>
          <w:sz w:val="24"/>
          <w:szCs w:val="24"/>
        </w:rPr>
        <w:t>site</w:t>
      </w:r>
      <w:r>
        <w:rPr>
          <w:rFonts w:ascii="Arial" w:eastAsia="Arial" w:hAnsi="Arial" w:cs="Arial"/>
          <w:sz w:val="24"/>
          <w:szCs w:val="24"/>
        </w:rPr>
        <w:t xml:space="preserve"> foi construído com o intuito de contribuir para a história e a memória da instituição, por meio do resgate informacional realizado, e que servirá para os </w:t>
      </w:r>
      <w:r>
        <w:rPr>
          <w:rFonts w:ascii="Arial" w:eastAsia="Arial" w:hAnsi="Arial" w:cs="Arial"/>
          <w:sz w:val="24"/>
          <w:szCs w:val="24"/>
        </w:rPr>
        <w:lastRenderedPageBreak/>
        <w:t>estudantes compreenderem que cultura permeia a instituição hoje, percebendo a contextualização política, econômica e social do período. Além disso, almeja-se que seu conteúdo possa ser utilizado em sala de aula, por professores de história, geografia, sociologia e filosofia, abordando temas que estão no currículo dos cursos do EMI, sendo um instrumento auxiliar ao ensino.</w:t>
      </w:r>
    </w:p>
    <w:p w:rsidR="002C4CF8" w:rsidRDefault="002C4CF8" w:rsidP="002C4CF8">
      <w:pPr>
        <w:keepLines/>
        <w:spacing w:after="0" w:line="360" w:lineRule="auto"/>
        <w:ind w:firstLine="700"/>
        <w:jc w:val="both"/>
        <w:rPr>
          <w:rFonts w:ascii="Arial" w:eastAsia="Arial" w:hAnsi="Arial" w:cs="Arial"/>
          <w:sz w:val="24"/>
          <w:szCs w:val="24"/>
        </w:rPr>
      </w:pPr>
      <w:r>
        <w:rPr>
          <w:rFonts w:ascii="Arial" w:eastAsia="Arial" w:hAnsi="Arial" w:cs="Arial"/>
          <w:sz w:val="24"/>
          <w:szCs w:val="24"/>
        </w:rPr>
        <w:tab/>
        <w:t xml:space="preserve">O produto educacional foi aplicado a onze professores do IFC </w:t>
      </w:r>
      <w:r>
        <w:rPr>
          <w:rFonts w:ascii="Arial" w:eastAsia="Arial" w:hAnsi="Arial" w:cs="Arial"/>
          <w:i/>
          <w:sz w:val="24"/>
          <w:szCs w:val="24"/>
        </w:rPr>
        <w:t xml:space="preserve">campus </w:t>
      </w:r>
      <w:r>
        <w:rPr>
          <w:rFonts w:ascii="Arial" w:eastAsia="Arial" w:hAnsi="Arial" w:cs="Arial"/>
          <w:sz w:val="24"/>
          <w:szCs w:val="24"/>
        </w:rPr>
        <w:t xml:space="preserve">Concórdia, que trabalham com disciplinas que abordam os assuntos tratados (história, geografia, filosofia e sociologia), além de especialistas da história da EPT. Foi enviado um formulário no </w:t>
      </w:r>
      <w:r>
        <w:rPr>
          <w:rFonts w:ascii="Arial" w:eastAsia="Arial" w:hAnsi="Arial" w:cs="Arial"/>
          <w:i/>
          <w:sz w:val="24"/>
          <w:szCs w:val="24"/>
        </w:rPr>
        <w:t xml:space="preserve">Google </w:t>
      </w:r>
      <w:proofErr w:type="spellStart"/>
      <w:r>
        <w:rPr>
          <w:rFonts w:ascii="Arial" w:eastAsia="Arial" w:hAnsi="Arial" w:cs="Arial"/>
          <w:i/>
          <w:sz w:val="24"/>
          <w:szCs w:val="24"/>
        </w:rPr>
        <w:t>Forms</w:t>
      </w:r>
      <w:proofErr w:type="spellEnd"/>
      <w:r>
        <w:rPr>
          <w:rFonts w:ascii="Arial" w:eastAsia="Arial" w:hAnsi="Arial" w:cs="Arial"/>
          <w:sz w:val="24"/>
          <w:szCs w:val="24"/>
        </w:rPr>
        <w:t xml:space="preserve">, com seis questões fechadas, além de um espaço para sugestões e comentários em geral. </w:t>
      </w: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O Memorial está dividido em seções, considerando a categorização dos assuntos e do material em mãos da pesquisadora para a divulgação. Cinco são as seções principais apresentadas: </w:t>
      </w:r>
      <w:r w:rsidRPr="00921CFB">
        <w:rPr>
          <w:rFonts w:ascii="Arial" w:eastAsia="Arial" w:hAnsi="Arial" w:cs="Arial"/>
          <w:i/>
          <w:iCs/>
          <w:sz w:val="24"/>
          <w:szCs w:val="24"/>
        </w:rPr>
        <w:t>Home</w:t>
      </w:r>
      <w:r>
        <w:rPr>
          <w:rFonts w:ascii="Arial" w:eastAsia="Arial" w:hAnsi="Arial" w:cs="Arial"/>
          <w:sz w:val="24"/>
          <w:szCs w:val="24"/>
        </w:rPr>
        <w:t xml:space="preserve">, Sobre a pesquisa, </w:t>
      </w:r>
      <w:proofErr w:type="gramStart"/>
      <w:r>
        <w:rPr>
          <w:rFonts w:ascii="Arial" w:eastAsia="Arial" w:hAnsi="Arial" w:cs="Arial"/>
          <w:sz w:val="24"/>
          <w:szCs w:val="24"/>
        </w:rPr>
        <w:t>Visite</w:t>
      </w:r>
      <w:proofErr w:type="gramEnd"/>
      <w:r>
        <w:rPr>
          <w:rFonts w:ascii="Arial" w:eastAsia="Arial" w:hAnsi="Arial" w:cs="Arial"/>
          <w:sz w:val="24"/>
          <w:szCs w:val="24"/>
        </w:rPr>
        <w:t xml:space="preserve"> o Memorial, Biblioteca e Contato. Cada uma delas será descrita a seguir.</w:t>
      </w:r>
    </w:p>
    <w:p w:rsidR="002C4CF8" w:rsidRDefault="002C4CF8" w:rsidP="002C4CF8">
      <w:pPr>
        <w:rPr>
          <w:rFonts w:ascii="Arial" w:eastAsia="Arial" w:hAnsi="Arial" w:cs="Arial"/>
          <w:sz w:val="24"/>
          <w:szCs w:val="24"/>
        </w:rPr>
      </w:pPr>
    </w:p>
    <w:p w:rsidR="002C4CF8" w:rsidRDefault="002C4CF8" w:rsidP="002C4CF8">
      <w:pPr>
        <w:jc w:val="both"/>
        <w:rPr>
          <w:rFonts w:ascii="Arial" w:eastAsia="Arial" w:hAnsi="Arial" w:cs="Arial"/>
          <w:sz w:val="24"/>
          <w:szCs w:val="24"/>
        </w:rPr>
      </w:pPr>
      <w:r>
        <w:rPr>
          <w:rFonts w:ascii="Arial" w:eastAsia="Arial" w:hAnsi="Arial" w:cs="Arial"/>
          <w:b/>
          <w:sz w:val="24"/>
          <w:szCs w:val="24"/>
        </w:rPr>
        <w:t>ACESSO</w:t>
      </w:r>
      <w:r>
        <w:rPr>
          <w:rFonts w:ascii="Arial" w:eastAsia="Arial" w:hAnsi="Arial" w:cs="Arial"/>
          <w:sz w:val="24"/>
          <w:szCs w:val="24"/>
        </w:rPr>
        <w:t xml:space="preserve">: </w:t>
      </w:r>
      <w:hyperlink r:id="rId7">
        <w:r>
          <w:rPr>
            <w:rFonts w:ascii="Arial" w:eastAsia="Arial" w:hAnsi="Arial" w:cs="Arial"/>
            <w:sz w:val="24"/>
            <w:szCs w:val="24"/>
            <w:u w:val="single"/>
          </w:rPr>
          <w:t>http://memoriasifcconcordia.com.br/</w:t>
        </w:r>
      </w:hyperlink>
    </w:p>
    <w:p w:rsidR="002C4CF8" w:rsidRDefault="002C4CF8" w:rsidP="002C4CF8">
      <w:pPr>
        <w:jc w:val="both"/>
        <w:rPr>
          <w:rFonts w:ascii="Arial" w:eastAsia="Arial" w:hAnsi="Arial" w:cs="Arial"/>
          <w:sz w:val="24"/>
          <w:szCs w:val="24"/>
        </w:rPr>
      </w:pPr>
      <w:r>
        <w:rPr>
          <w:rFonts w:ascii="Arial" w:eastAsia="Arial" w:hAnsi="Arial" w:cs="Arial"/>
          <w:noProof/>
          <w:sz w:val="24"/>
          <w:szCs w:val="24"/>
        </w:rPr>
        <w:drawing>
          <wp:inline distT="114300" distB="114300" distL="114300" distR="114300" wp14:anchorId="669526CC" wp14:editId="02FE48DD">
            <wp:extent cx="5399730" cy="1587500"/>
            <wp:effectExtent l="0" t="0" r="0" b="0"/>
            <wp:docPr id="5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399730" cy="1587500"/>
                    </a:xfrm>
                    <a:prstGeom prst="rect">
                      <a:avLst/>
                    </a:prstGeom>
                    <a:ln/>
                  </pic:spPr>
                </pic:pic>
              </a:graphicData>
            </a:graphic>
          </wp:inline>
        </w:drawing>
      </w:r>
    </w:p>
    <w:p w:rsidR="002C4CF8" w:rsidRDefault="002C4CF8" w:rsidP="002C4CF8">
      <w:pPr>
        <w:spacing w:line="360" w:lineRule="auto"/>
        <w:jc w:val="both"/>
        <w:rPr>
          <w:rFonts w:ascii="Arial" w:eastAsia="Arial" w:hAnsi="Arial" w:cs="Arial"/>
          <w:sz w:val="24"/>
          <w:szCs w:val="24"/>
        </w:rPr>
      </w:pPr>
      <w:r>
        <w:rPr>
          <w:rFonts w:ascii="Arial" w:eastAsia="Arial" w:hAnsi="Arial" w:cs="Arial"/>
          <w:b/>
          <w:sz w:val="24"/>
          <w:szCs w:val="24"/>
        </w:rPr>
        <w:t>MENUS</w:t>
      </w:r>
      <w:r>
        <w:rPr>
          <w:rFonts w:ascii="Arial" w:eastAsia="Arial" w:hAnsi="Arial" w:cs="Arial"/>
          <w:sz w:val="24"/>
          <w:szCs w:val="24"/>
        </w:rPr>
        <w:t xml:space="preserve">: </w:t>
      </w:r>
      <w:r w:rsidRPr="00921CFB">
        <w:rPr>
          <w:rFonts w:ascii="Arial" w:eastAsia="Arial" w:hAnsi="Arial" w:cs="Arial"/>
          <w:i/>
          <w:iCs/>
          <w:sz w:val="24"/>
          <w:szCs w:val="24"/>
        </w:rPr>
        <w:t>Home</w:t>
      </w:r>
      <w:r>
        <w:rPr>
          <w:rFonts w:ascii="Arial" w:eastAsia="Arial" w:hAnsi="Arial" w:cs="Arial"/>
          <w:sz w:val="24"/>
          <w:szCs w:val="24"/>
        </w:rPr>
        <w:t>; Sobre a Pesquisa; Visite o Memorial; Biblioteca e Contato.</w:t>
      </w:r>
    </w:p>
    <w:p w:rsidR="002C4CF8" w:rsidRDefault="002C4CF8" w:rsidP="002C4CF8">
      <w:pPr>
        <w:spacing w:line="360" w:lineRule="auto"/>
        <w:jc w:val="both"/>
        <w:rPr>
          <w:rFonts w:ascii="Arial" w:eastAsia="Arial" w:hAnsi="Arial" w:cs="Arial"/>
          <w:sz w:val="24"/>
          <w:szCs w:val="24"/>
        </w:rPr>
      </w:pPr>
      <w:r>
        <w:rPr>
          <w:rFonts w:ascii="Arial" w:eastAsia="Arial" w:hAnsi="Arial" w:cs="Arial"/>
          <w:sz w:val="24"/>
          <w:szCs w:val="24"/>
        </w:rPr>
        <w:t xml:space="preserve">Há um dispositivo no canto superior direito, que possibilita o aumento da fonte, o destaque de </w:t>
      </w:r>
      <w:r w:rsidRPr="00921CFB">
        <w:rPr>
          <w:rFonts w:ascii="Arial" w:eastAsia="Arial" w:hAnsi="Arial" w:cs="Arial"/>
          <w:i/>
          <w:iCs/>
          <w:sz w:val="24"/>
          <w:szCs w:val="24"/>
        </w:rPr>
        <w:t>links</w:t>
      </w:r>
      <w:r>
        <w:rPr>
          <w:rFonts w:ascii="Arial" w:eastAsia="Arial" w:hAnsi="Arial" w:cs="Arial"/>
          <w:sz w:val="24"/>
          <w:szCs w:val="24"/>
        </w:rPr>
        <w:t xml:space="preserve">, a alteração das cores e da fonte. </w:t>
      </w:r>
    </w:p>
    <w:p w:rsidR="002C4CF8" w:rsidRDefault="002C4CF8" w:rsidP="002C4CF8">
      <w:pPr>
        <w:spacing w:line="360" w:lineRule="auto"/>
        <w:jc w:val="both"/>
        <w:rPr>
          <w:rFonts w:ascii="Arial" w:eastAsia="Arial" w:hAnsi="Arial" w:cs="Arial"/>
          <w:b/>
          <w:sz w:val="24"/>
          <w:szCs w:val="24"/>
        </w:rPr>
      </w:pPr>
    </w:p>
    <w:p w:rsidR="002C4CF8" w:rsidRDefault="002C4CF8" w:rsidP="002C4CF8">
      <w:pPr>
        <w:spacing w:line="360" w:lineRule="auto"/>
        <w:jc w:val="both"/>
        <w:rPr>
          <w:rFonts w:ascii="Arial" w:eastAsia="Arial" w:hAnsi="Arial" w:cs="Arial"/>
          <w:sz w:val="24"/>
          <w:szCs w:val="24"/>
        </w:rPr>
      </w:pPr>
      <w:r>
        <w:rPr>
          <w:rFonts w:ascii="Arial" w:eastAsia="Arial" w:hAnsi="Arial" w:cs="Arial"/>
          <w:b/>
          <w:sz w:val="24"/>
          <w:szCs w:val="24"/>
        </w:rPr>
        <w:t>HOME</w:t>
      </w:r>
      <w:r>
        <w:rPr>
          <w:rFonts w:ascii="Arial" w:eastAsia="Arial" w:hAnsi="Arial" w:cs="Arial"/>
          <w:sz w:val="24"/>
          <w:szCs w:val="24"/>
        </w:rPr>
        <w:t>: Há um texto explicativo sobre o Memorial da (In)disciplina e um menu com destaque na página com os subtemas: Indisciplina e disciplina no regime de internato; A educação e o regime militar; Gratidão e orgulho da escola; Memórias fotográficas e Biblioteca (sugestão de leitura).</w:t>
      </w:r>
    </w:p>
    <w:p w:rsidR="002C4CF8" w:rsidRDefault="002C4CF8" w:rsidP="002C4CF8">
      <w:pPr>
        <w:spacing w:line="360" w:lineRule="auto"/>
        <w:ind w:firstLine="720"/>
        <w:jc w:val="both"/>
        <w:rPr>
          <w:rFonts w:ascii="Arial" w:eastAsia="Arial" w:hAnsi="Arial" w:cs="Arial"/>
          <w:sz w:val="24"/>
          <w:szCs w:val="24"/>
        </w:rPr>
      </w:pPr>
      <w:r>
        <w:rPr>
          <w:rFonts w:ascii="Arial" w:eastAsia="Arial" w:hAnsi="Arial" w:cs="Arial"/>
          <w:sz w:val="24"/>
          <w:szCs w:val="24"/>
        </w:rPr>
        <w:lastRenderedPageBreak/>
        <w:t xml:space="preserve">No rodapé, há um mapa do </w:t>
      </w:r>
      <w:r w:rsidRPr="00921CFB">
        <w:rPr>
          <w:rFonts w:ascii="Arial" w:eastAsia="Arial" w:hAnsi="Arial" w:cs="Arial"/>
          <w:i/>
          <w:iCs/>
          <w:sz w:val="24"/>
          <w:szCs w:val="24"/>
        </w:rPr>
        <w:t>site</w:t>
      </w:r>
      <w:r>
        <w:rPr>
          <w:rFonts w:ascii="Arial" w:eastAsia="Arial" w:hAnsi="Arial" w:cs="Arial"/>
          <w:sz w:val="24"/>
          <w:szCs w:val="24"/>
        </w:rPr>
        <w:t xml:space="preserve"> para acessar os mesmos itens do corpo do texto e do cabeçalho, a identificação visual do ProfEPT, uma nota do Memorial e a licença do </w:t>
      </w:r>
      <w:proofErr w:type="spellStart"/>
      <w:r w:rsidRPr="005E05F6">
        <w:rPr>
          <w:rFonts w:ascii="Arial" w:eastAsia="Arial" w:hAnsi="Arial" w:cs="Arial"/>
          <w:i/>
          <w:iCs/>
          <w:sz w:val="24"/>
          <w:szCs w:val="24"/>
        </w:rPr>
        <w:t>Creative</w:t>
      </w:r>
      <w:proofErr w:type="spellEnd"/>
      <w:r w:rsidRPr="005E05F6">
        <w:rPr>
          <w:rFonts w:ascii="Arial" w:eastAsia="Arial" w:hAnsi="Arial" w:cs="Arial"/>
          <w:i/>
          <w:iCs/>
          <w:sz w:val="24"/>
          <w:szCs w:val="24"/>
        </w:rPr>
        <w:t xml:space="preserve"> </w:t>
      </w:r>
      <w:proofErr w:type="spellStart"/>
      <w:r w:rsidRPr="005E05F6">
        <w:rPr>
          <w:rFonts w:ascii="Arial" w:eastAsia="Arial" w:hAnsi="Arial" w:cs="Arial"/>
          <w:i/>
          <w:iCs/>
          <w:sz w:val="24"/>
          <w:szCs w:val="24"/>
        </w:rPr>
        <w:t>Commons</w:t>
      </w:r>
      <w:proofErr w:type="spellEnd"/>
      <w:r>
        <w:rPr>
          <w:rFonts w:ascii="Arial" w:eastAsia="Arial" w:hAnsi="Arial" w:cs="Arial"/>
          <w:sz w:val="24"/>
          <w:szCs w:val="24"/>
        </w:rPr>
        <w:t xml:space="preserve">. </w:t>
      </w:r>
    </w:p>
    <w:p w:rsidR="002C4CF8" w:rsidRDefault="002C4CF8" w:rsidP="002C4CF8">
      <w:pPr>
        <w:spacing w:line="360" w:lineRule="auto"/>
        <w:jc w:val="both"/>
        <w:rPr>
          <w:rFonts w:ascii="Arial" w:eastAsia="Arial" w:hAnsi="Arial" w:cs="Arial"/>
          <w:sz w:val="24"/>
          <w:szCs w:val="24"/>
        </w:rPr>
      </w:pPr>
      <w:r>
        <w:rPr>
          <w:rFonts w:ascii="Arial" w:eastAsia="Arial" w:hAnsi="Arial" w:cs="Arial"/>
          <w:noProof/>
          <w:sz w:val="24"/>
          <w:szCs w:val="24"/>
        </w:rPr>
        <w:drawing>
          <wp:inline distT="114300" distB="114300" distL="114300" distR="114300" wp14:anchorId="703DF736" wp14:editId="1441C3EA">
            <wp:extent cx="5399730" cy="1841500"/>
            <wp:effectExtent l="0" t="0" r="0" b="0"/>
            <wp:docPr id="5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399730" cy="1841500"/>
                    </a:xfrm>
                    <a:prstGeom prst="rect">
                      <a:avLst/>
                    </a:prstGeom>
                    <a:ln/>
                  </pic:spPr>
                </pic:pic>
              </a:graphicData>
            </a:graphic>
          </wp:inline>
        </w:drawing>
      </w:r>
    </w:p>
    <w:p w:rsidR="002C4CF8" w:rsidRDefault="002C4CF8" w:rsidP="002C4CF8">
      <w:pPr>
        <w:spacing w:line="360" w:lineRule="auto"/>
        <w:jc w:val="both"/>
        <w:rPr>
          <w:rFonts w:ascii="Arial" w:eastAsia="Arial" w:hAnsi="Arial" w:cs="Arial"/>
          <w:b/>
          <w:sz w:val="24"/>
          <w:szCs w:val="24"/>
        </w:rPr>
      </w:pPr>
      <w:r>
        <w:rPr>
          <w:rFonts w:ascii="Arial" w:eastAsia="Arial" w:hAnsi="Arial" w:cs="Arial"/>
          <w:b/>
          <w:sz w:val="24"/>
          <w:szCs w:val="24"/>
        </w:rPr>
        <w:t>SOBRE A PESQUISA:</w:t>
      </w:r>
    </w:p>
    <w:p w:rsidR="002C4CF8" w:rsidRDefault="005B707B" w:rsidP="002C4CF8">
      <w:pPr>
        <w:spacing w:line="360" w:lineRule="auto"/>
        <w:jc w:val="both"/>
        <w:rPr>
          <w:rFonts w:ascii="Arial" w:eastAsia="Arial" w:hAnsi="Arial" w:cs="Arial"/>
          <w:sz w:val="24"/>
          <w:szCs w:val="24"/>
        </w:rPr>
      </w:pPr>
      <w:hyperlink r:id="rId10">
        <w:r w:rsidR="002C4CF8">
          <w:rPr>
            <w:rFonts w:ascii="Arial" w:eastAsia="Arial" w:hAnsi="Arial" w:cs="Arial"/>
            <w:sz w:val="24"/>
            <w:szCs w:val="24"/>
            <w:u w:val="single"/>
          </w:rPr>
          <w:t>http://memoriasifcconcordia.com.br/sobre/</w:t>
        </w:r>
      </w:hyperlink>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sz w:val="24"/>
          <w:szCs w:val="24"/>
        </w:rPr>
        <w:t>Nessa página, procurou-se trazer informações sobre a história da educação profissional e sobre a história do ensino agrícola no Brasil. Complementa-se com imagens de uma notícia publicada no Jornal do Brasil, em 7 de abril de 1965, que informa sobre a inauguração do Ginásio Agrícola em Concórdia, e com a foto do Decreto nº 7.566, de 23 de setembro de 1909, instituindo a Escola de Aprendizes e Artífices.</w:t>
      </w: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noProof/>
          <w:sz w:val="24"/>
          <w:szCs w:val="24"/>
        </w:rPr>
        <w:drawing>
          <wp:inline distT="114300" distB="114300" distL="114300" distR="114300" wp14:anchorId="3A05A4C6" wp14:editId="058F25B0">
            <wp:extent cx="4857750" cy="2695575"/>
            <wp:effectExtent l="0" t="0" r="0" b="0"/>
            <wp:docPr id="6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4857750" cy="2695575"/>
                    </a:xfrm>
                    <a:prstGeom prst="rect">
                      <a:avLst/>
                    </a:prstGeom>
                    <a:ln/>
                  </pic:spPr>
                </pic:pic>
              </a:graphicData>
            </a:graphic>
          </wp:inline>
        </w:drawing>
      </w: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Ainda nessa página, há uma explicação sobre os cuidados éticos tomados para a realização da pesquisa, o agradecimento aos entrevistados e a relação </w:t>
      </w:r>
      <w:r>
        <w:rPr>
          <w:rFonts w:ascii="Arial" w:eastAsia="Arial" w:hAnsi="Arial" w:cs="Arial"/>
          <w:sz w:val="24"/>
          <w:szCs w:val="24"/>
        </w:rPr>
        <w:lastRenderedPageBreak/>
        <w:t xml:space="preserve">dos seus nomes, além dos créditos aos que colaboraram para a elaboração do </w:t>
      </w:r>
      <w:r w:rsidRPr="00921CFB">
        <w:rPr>
          <w:rFonts w:ascii="Arial" w:eastAsia="Arial" w:hAnsi="Arial" w:cs="Arial"/>
          <w:i/>
          <w:iCs/>
          <w:sz w:val="24"/>
          <w:szCs w:val="24"/>
        </w:rPr>
        <w:t>site</w:t>
      </w:r>
      <w:r>
        <w:rPr>
          <w:rFonts w:ascii="Arial" w:eastAsia="Arial" w:hAnsi="Arial" w:cs="Arial"/>
          <w:sz w:val="24"/>
          <w:szCs w:val="24"/>
        </w:rPr>
        <w:t>.</w:t>
      </w:r>
    </w:p>
    <w:p w:rsidR="002C4CF8" w:rsidRDefault="002C4CF8" w:rsidP="002C4CF8">
      <w:pPr>
        <w:rPr>
          <w:rFonts w:ascii="Arial" w:eastAsia="Arial" w:hAnsi="Arial" w:cs="Arial"/>
          <w:sz w:val="24"/>
          <w:szCs w:val="24"/>
        </w:rPr>
      </w:pPr>
    </w:p>
    <w:p w:rsidR="002C4CF8" w:rsidRDefault="002C4CF8" w:rsidP="002C4CF8">
      <w:pPr>
        <w:spacing w:line="360" w:lineRule="auto"/>
        <w:ind w:firstLine="720"/>
        <w:jc w:val="both"/>
        <w:rPr>
          <w:rFonts w:ascii="Arial" w:eastAsia="Arial" w:hAnsi="Arial" w:cs="Arial"/>
          <w:b/>
          <w:sz w:val="24"/>
          <w:szCs w:val="24"/>
        </w:rPr>
      </w:pPr>
      <w:r>
        <w:rPr>
          <w:rFonts w:ascii="Arial" w:eastAsia="Arial" w:hAnsi="Arial" w:cs="Arial"/>
          <w:sz w:val="24"/>
          <w:szCs w:val="24"/>
        </w:rPr>
        <w:t xml:space="preserve">Na página </w:t>
      </w:r>
      <w:r>
        <w:rPr>
          <w:rFonts w:ascii="Arial" w:eastAsia="Arial" w:hAnsi="Arial" w:cs="Arial"/>
          <w:b/>
          <w:sz w:val="24"/>
          <w:szCs w:val="24"/>
        </w:rPr>
        <w:t>VISITE O MEMORIAL</w:t>
      </w:r>
      <w:r>
        <w:rPr>
          <w:rFonts w:ascii="Arial" w:eastAsia="Arial" w:hAnsi="Arial" w:cs="Arial"/>
          <w:sz w:val="24"/>
          <w:szCs w:val="24"/>
        </w:rPr>
        <w:t xml:space="preserve">, abrem-se quatro subtemas, quais sejam: </w:t>
      </w:r>
      <w:r>
        <w:rPr>
          <w:rFonts w:ascii="Arial" w:eastAsia="Arial" w:hAnsi="Arial" w:cs="Arial"/>
          <w:b/>
          <w:sz w:val="24"/>
          <w:szCs w:val="24"/>
        </w:rPr>
        <w:t>Indisciplina, Regime Militar, Gratidão à escola, Memórias fotográficas.</w:t>
      </w:r>
    </w:p>
    <w:p w:rsidR="002C4CF8" w:rsidRDefault="002C4CF8" w:rsidP="002C4CF8">
      <w:pPr>
        <w:spacing w:line="360" w:lineRule="auto"/>
        <w:jc w:val="both"/>
        <w:rPr>
          <w:rFonts w:ascii="Arial" w:eastAsia="Arial" w:hAnsi="Arial" w:cs="Arial"/>
          <w:sz w:val="24"/>
          <w:szCs w:val="24"/>
        </w:rPr>
      </w:pPr>
      <w:r>
        <w:rPr>
          <w:rFonts w:ascii="Arial" w:eastAsia="Arial" w:hAnsi="Arial" w:cs="Arial"/>
          <w:b/>
          <w:sz w:val="24"/>
          <w:szCs w:val="24"/>
        </w:rPr>
        <w:t>INDISCIPLINA:</w:t>
      </w:r>
    </w:p>
    <w:p w:rsidR="002C4CF8" w:rsidRDefault="005B707B" w:rsidP="002C4CF8">
      <w:pPr>
        <w:spacing w:line="360" w:lineRule="auto"/>
        <w:jc w:val="both"/>
        <w:rPr>
          <w:rFonts w:ascii="Arial" w:eastAsia="Arial" w:hAnsi="Arial" w:cs="Arial"/>
          <w:sz w:val="24"/>
          <w:szCs w:val="24"/>
        </w:rPr>
      </w:pPr>
      <w:hyperlink r:id="rId12">
        <w:r w:rsidR="002C4CF8">
          <w:rPr>
            <w:rFonts w:ascii="Arial" w:eastAsia="Arial" w:hAnsi="Arial" w:cs="Arial"/>
            <w:sz w:val="24"/>
            <w:szCs w:val="24"/>
            <w:u w:val="single"/>
          </w:rPr>
          <w:t>http://memoriasifcconcordia.com.br/indisciplina/</w:t>
        </w:r>
      </w:hyperlink>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Com um texto intitulado “Disciplina e Indisciplina em Regime de Internato”, há uma breve contextualização sobre esse tema. Além disso, apresentam-se alguns trechos das entrevistas que trazem relatos sobre essa questão, que é o cerne da pesquisa. Para reforçar e ilustrar os relatos, são apresentadas cartas localizadas no arquivo permanente do IFC </w:t>
      </w:r>
      <w:r>
        <w:rPr>
          <w:rFonts w:ascii="Arial" w:eastAsia="Arial" w:hAnsi="Arial" w:cs="Arial"/>
          <w:i/>
          <w:sz w:val="24"/>
          <w:szCs w:val="24"/>
        </w:rPr>
        <w:t xml:space="preserve">campus </w:t>
      </w:r>
      <w:r>
        <w:rPr>
          <w:rFonts w:ascii="Arial" w:eastAsia="Arial" w:hAnsi="Arial" w:cs="Arial"/>
          <w:sz w:val="24"/>
          <w:szCs w:val="24"/>
        </w:rPr>
        <w:t xml:space="preserve">Concórdia, enviadas aos pais, relatando as infrações dos filhos e as respectivas punições. Para quem tiver interesse, há um </w:t>
      </w:r>
      <w:r w:rsidRPr="00921CFB">
        <w:rPr>
          <w:rFonts w:ascii="Arial" w:eastAsia="Arial" w:hAnsi="Arial" w:cs="Arial"/>
          <w:i/>
          <w:iCs/>
          <w:sz w:val="24"/>
          <w:szCs w:val="24"/>
        </w:rPr>
        <w:t>link</w:t>
      </w:r>
      <w:r>
        <w:rPr>
          <w:rFonts w:ascii="Arial" w:eastAsia="Arial" w:hAnsi="Arial" w:cs="Arial"/>
          <w:sz w:val="24"/>
          <w:szCs w:val="24"/>
        </w:rPr>
        <w:t xml:space="preserve"> para acessar todas as cartas encontradas relativas ao período delimitado da pesquisa. </w:t>
      </w: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noProof/>
          <w:sz w:val="24"/>
          <w:szCs w:val="24"/>
        </w:rPr>
        <w:drawing>
          <wp:inline distT="114300" distB="114300" distL="114300" distR="114300" wp14:anchorId="5FA577AC" wp14:editId="69ECFE2A">
            <wp:extent cx="3219450" cy="2628900"/>
            <wp:effectExtent l="0" t="0" r="0" b="0"/>
            <wp:docPr id="6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3219450" cy="2628900"/>
                    </a:xfrm>
                    <a:prstGeom prst="rect">
                      <a:avLst/>
                    </a:prstGeom>
                    <a:ln/>
                  </pic:spPr>
                </pic:pic>
              </a:graphicData>
            </a:graphic>
          </wp:inline>
        </w:drawing>
      </w: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sz w:val="24"/>
          <w:szCs w:val="24"/>
        </w:rPr>
        <w:t>Em seguida, são apresentadas imagens do Regimento Interno e Normas Disciplinares vigentes no Ginásio e Colégio Agrícola de Concórdia.</w:t>
      </w: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Logo abaixo, com o intuito de tornar o </w:t>
      </w:r>
      <w:r w:rsidRPr="00921CFB">
        <w:rPr>
          <w:rFonts w:ascii="Arial" w:eastAsia="Arial" w:hAnsi="Arial" w:cs="Arial"/>
          <w:i/>
          <w:iCs/>
          <w:sz w:val="24"/>
          <w:szCs w:val="24"/>
        </w:rPr>
        <w:t>site</w:t>
      </w:r>
      <w:r>
        <w:rPr>
          <w:rFonts w:ascii="Arial" w:eastAsia="Arial" w:hAnsi="Arial" w:cs="Arial"/>
          <w:sz w:val="24"/>
          <w:szCs w:val="24"/>
        </w:rPr>
        <w:t xml:space="preserve"> mais dinâmico, foram inseridos dois </w:t>
      </w:r>
      <w:r w:rsidRPr="00921CFB">
        <w:rPr>
          <w:rFonts w:ascii="Arial" w:eastAsia="Arial" w:hAnsi="Arial" w:cs="Arial"/>
          <w:i/>
          <w:iCs/>
          <w:sz w:val="24"/>
          <w:szCs w:val="24"/>
        </w:rPr>
        <w:t>podcasts</w:t>
      </w:r>
      <w:r>
        <w:rPr>
          <w:rFonts w:ascii="Arial" w:eastAsia="Arial" w:hAnsi="Arial" w:cs="Arial"/>
          <w:sz w:val="24"/>
          <w:szCs w:val="24"/>
        </w:rPr>
        <w:t xml:space="preserve"> com áudios de trechos das entrevistas. O primeiro </w:t>
      </w:r>
      <w:r w:rsidRPr="00921CFB">
        <w:rPr>
          <w:rFonts w:ascii="Arial" w:eastAsia="Arial" w:hAnsi="Arial" w:cs="Arial"/>
          <w:i/>
          <w:iCs/>
          <w:sz w:val="24"/>
          <w:szCs w:val="24"/>
        </w:rPr>
        <w:t>podcast</w:t>
      </w:r>
      <w:r>
        <w:rPr>
          <w:rFonts w:ascii="Arial" w:eastAsia="Arial" w:hAnsi="Arial" w:cs="Arial"/>
          <w:sz w:val="24"/>
          <w:szCs w:val="24"/>
        </w:rPr>
        <w:t xml:space="preserve"> é intitulado “Atos indisciplinares e Punições” e o segundo trata da “Adaptação e relacionamentos na escola”.</w:t>
      </w:r>
    </w:p>
    <w:p w:rsidR="002C4CF8" w:rsidRDefault="002C4CF8" w:rsidP="002C4CF8">
      <w:pPr>
        <w:spacing w:after="0" w:line="360" w:lineRule="auto"/>
        <w:ind w:firstLine="720"/>
        <w:jc w:val="both"/>
        <w:rPr>
          <w:rFonts w:ascii="Arial" w:eastAsia="Arial" w:hAnsi="Arial" w:cs="Arial"/>
          <w:b/>
          <w:sz w:val="24"/>
          <w:szCs w:val="24"/>
        </w:rPr>
      </w:pPr>
      <w:r>
        <w:rPr>
          <w:rFonts w:ascii="Arial" w:eastAsia="Arial" w:hAnsi="Arial" w:cs="Arial"/>
          <w:sz w:val="24"/>
          <w:szCs w:val="24"/>
        </w:rPr>
        <w:lastRenderedPageBreak/>
        <w:t xml:space="preserve">Durante a pesquisa, identificou-se que não eram apenas os estudantes que estavam </w:t>
      </w:r>
      <w:proofErr w:type="spellStart"/>
      <w:r>
        <w:rPr>
          <w:rFonts w:ascii="Arial" w:eastAsia="Arial" w:hAnsi="Arial" w:cs="Arial"/>
          <w:sz w:val="24"/>
          <w:szCs w:val="24"/>
        </w:rPr>
        <w:t>assujeitados</w:t>
      </w:r>
      <w:proofErr w:type="spellEnd"/>
      <w:r>
        <w:rPr>
          <w:rFonts w:ascii="Arial" w:eastAsia="Arial" w:hAnsi="Arial" w:cs="Arial"/>
          <w:sz w:val="24"/>
          <w:szCs w:val="24"/>
        </w:rPr>
        <w:t xml:space="preserve"> às regras e punições da instituição escolar, mas também os funcionários deveriam seguir regras e assumir as consequências de não </w:t>
      </w:r>
      <w:proofErr w:type="gramStart"/>
      <w:r>
        <w:rPr>
          <w:rFonts w:ascii="Arial" w:eastAsia="Arial" w:hAnsi="Arial" w:cs="Arial"/>
          <w:sz w:val="24"/>
          <w:szCs w:val="24"/>
        </w:rPr>
        <w:t>cumpri-las</w:t>
      </w:r>
      <w:proofErr w:type="gramEnd"/>
      <w:r>
        <w:rPr>
          <w:rFonts w:ascii="Arial" w:eastAsia="Arial" w:hAnsi="Arial" w:cs="Arial"/>
          <w:sz w:val="24"/>
          <w:szCs w:val="24"/>
        </w:rPr>
        <w:t xml:space="preserve">.  Por isso, após um pequeno texto explicativo, são apresentados dois documentos com regras aos funcionários e a Portaria 8/67, que suspende uma funcionária por falta grave. </w:t>
      </w: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Como último tema tratado nesta página, há um texto sobre a prática do trote, seguido de depoimentos dos entrevistados sobre o assunto. </w:t>
      </w: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Ao fim da página, há uma nota explicativa sobre o podcast e sobre as entrevistas, que foram mantidas em suas versões originais, sem tratamento de áudio ou correção ortográfica, a fim de garantir a fidedignidade histórica dos depoimentos. </w:t>
      </w:r>
    </w:p>
    <w:p w:rsidR="002C4CF8" w:rsidRDefault="002C4CF8" w:rsidP="002C4CF8">
      <w:pPr>
        <w:spacing w:after="0" w:line="360" w:lineRule="auto"/>
        <w:jc w:val="both"/>
        <w:rPr>
          <w:rFonts w:ascii="Arial" w:eastAsia="Arial" w:hAnsi="Arial" w:cs="Arial"/>
          <w:sz w:val="24"/>
          <w:szCs w:val="24"/>
        </w:rPr>
      </w:pPr>
    </w:p>
    <w:p w:rsidR="002C4CF8" w:rsidRPr="00921CFB" w:rsidRDefault="002C4CF8" w:rsidP="002C4CF8">
      <w:pPr>
        <w:spacing w:line="360" w:lineRule="auto"/>
        <w:jc w:val="both"/>
        <w:rPr>
          <w:rFonts w:ascii="Arial" w:eastAsia="Arial" w:hAnsi="Arial" w:cs="Arial"/>
          <w:b/>
          <w:sz w:val="24"/>
          <w:szCs w:val="24"/>
        </w:rPr>
      </w:pPr>
      <w:r>
        <w:rPr>
          <w:rFonts w:ascii="Arial" w:eastAsia="Arial" w:hAnsi="Arial" w:cs="Arial"/>
          <w:b/>
          <w:sz w:val="24"/>
          <w:szCs w:val="24"/>
        </w:rPr>
        <w:t>REGIME MILITAR</w:t>
      </w:r>
      <w:r w:rsidRPr="00921CFB">
        <w:rPr>
          <w:rFonts w:ascii="Arial" w:eastAsia="Arial" w:hAnsi="Arial" w:cs="Arial"/>
          <w:b/>
          <w:sz w:val="24"/>
          <w:szCs w:val="24"/>
        </w:rPr>
        <w:t xml:space="preserve"> </w:t>
      </w:r>
    </w:p>
    <w:p w:rsidR="002C4CF8" w:rsidRDefault="005B707B" w:rsidP="002C4CF8">
      <w:pPr>
        <w:spacing w:after="0" w:line="360" w:lineRule="auto"/>
        <w:rPr>
          <w:rFonts w:ascii="Arial" w:eastAsia="Arial" w:hAnsi="Arial" w:cs="Arial"/>
          <w:sz w:val="24"/>
          <w:szCs w:val="24"/>
        </w:rPr>
      </w:pPr>
      <w:hyperlink r:id="rId14">
        <w:r w:rsidR="002C4CF8">
          <w:rPr>
            <w:rFonts w:ascii="Arial" w:eastAsia="Arial" w:hAnsi="Arial" w:cs="Arial"/>
            <w:sz w:val="24"/>
            <w:szCs w:val="24"/>
            <w:u w:val="single"/>
          </w:rPr>
          <w:t>http://memoriasifcconcordia.com.br/educacao-e-regime-militar/</w:t>
        </w:r>
      </w:hyperlink>
    </w:p>
    <w:p w:rsidR="002C4CF8" w:rsidRDefault="002C4CF8" w:rsidP="002C4CF8">
      <w:pPr>
        <w:spacing w:after="0" w:line="360" w:lineRule="auto"/>
        <w:jc w:val="both"/>
        <w:rPr>
          <w:rFonts w:ascii="Arial" w:eastAsia="Arial" w:hAnsi="Arial" w:cs="Arial"/>
          <w:sz w:val="24"/>
          <w:szCs w:val="24"/>
        </w:rPr>
      </w:pPr>
    </w:p>
    <w:p w:rsidR="002C4CF8" w:rsidRDefault="002C4CF8" w:rsidP="002C4CF8">
      <w:pPr>
        <w:spacing w:after="0" w:line="360" w:lineRule="auto"/>
        <w:jc w:val="both"/>
        <w:rPr>
          <w:rFonts w:ascii="Arial" w:eastAsia="Arial" w:hAnsi="Arial" w:cs="Arial"/>
          <w:sz w:val="24"/>
          <w:szCs w:val="24"/>
        </w:rPr>
      </w:pPr>
      <w:r>
        <w:rPr>
          <w:rFonts w:ascii="Arial" w:eastAsia="Arial" w:hAnsi="Arial" w:cs="Arial"/>
          <w:sz w:val="24"/>
          <w:szCs w:val="24"/>
        </w:rPr>
        <w:tab/>
        <w:t xml:space="preserve">Essa página é iniciada com o texto “Educação e o regime militar”, seguido de dois minidocumentários disponíveis no </w:t>
      </w:r>
      <w:r w:rsidRPr="00921CFB">
        <w:rPr>
          <w:rFonts w:ascii="Arial" w:eastAsia="Arial" w:hAnsi="Arial" w:cs="Arial"/>
          <w:i/>
          <w:iCs/>
          <w:sz w:val="24"/>
          <w:szCs w:val="24"/>
        </w:rPr>
        <w:t>You</w:t>
      </w:r>
      <w:r>
        <w:rPr>
          <w:rFonts w:ascii="Arial" w:eastAsia="Arial" w:hAnsi="Arial" w:cs="Arial"/>
          <w:i/>
          <w:iCs/>
          <w:sz w:val="24"/>
          <w:szCs w:val="24"/>
        </w:rPr>
        <w:t>T</w:t>
      </w:r>
      <w:r w:rsidRPr="00921CFB">
        <w:rPr>
          <w:rFonts w:ascii="Arial" w:eastAsia="Arial" w:hAnsi="Arial" w:cs="Arial"/>
          <w:i/>
          <w:iCs/>
          <w:sz w:val="24"/>
          <w:szCs w:val="24"/>
        </w:rPr>
        <w:t>ube</w:t>
      </w:r>
      <w:r>
        <w:rPr>
          <w:rFonts w:ascii="Arial" w:eastAsia="Arial" w:hAnsi="Arial" w:cs="Arial"/>
          <w:sz w:val="24"/>
          <w:szCs w:val="24"/>
        </w:rPr>
        <w:t xml:space="preserve">, contextualizando o regime e a ditadura militar e sobre a participação dos estudantes nesse processo. </w:t>
      </w:r>
    </w:p>
    <w:p w:rsidR="002C4CF8" w:rsidRDefault="002C4CF8" w:rsidP="002C4CF8">
      <w:pPr>
        <w:spacing w:after="0" w:line="360" w:lineRule="auto"/>
        <w:jc w:val="both"/>
        <w:rPr>
          <w:rFonts w:ascii="Arial" w:eastAsia="Arial" w:hAnsi="Arial" w:cs="Arial"/>
          <w:sz w:val="24"/>
          <w:szCs w:val="24"/>
        </w:rPr>
      </w:pPr>
      <w:r>
        <w:rPr>
          <w:rFonts w:ascii="Arial" w:eastAsia="Arial" w:hAnsi="Arial" w:cs="Arial"/>
          <w:sz w:val="24"/>
          <w:szCs w:val="24"/>
        </w:rPr>
        <w:tab/>
        <w:t>Outro aspecto que é pontuado neste item é a questão da censura que pairava em diversos âmbitos da sociedade.</w:t>
      </w: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Como prova da censura localizada na instituição pesquisada, é apresentado um ofício emitido pelo Ministério da Educação e Cultura, desaconselhando a utilização do livro “História Militar do Brasil”, de Nelson Werneck Sodré. Tal livro fazia parte de uma lista de títulos censurados, cujo </w:t>
      </w:r>
      <w:r w:rsidRPr="00921CFB">
        <w:rPr>
          <w:rFonts w:ascii="Arial" w:eastAsia="Arial" w:hAnsi="Arial" w:cs="Arial"/>
          <w:i/>
          <w:iCs/>
          <w:sz w:val="24"/>
          <w:szCs w:val="24"/>
        </w:rPr>
        <w:t>link</w:t>
      </w:r>
      <w:r>
        <w:rPr>
          <w:rFonts w:ascii="Arial" w:eastAsia="Arial" w:hAnsi="Arial" w:cs="Arial"/>
          <w:sz w:val="24"/>
          <w:szCs w:val="24"/>
        </w:rPr>
        <w:t xml:space="preserve"> com a lista se encontra em seguida.</w:t>
      </w: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Há um breve comentário sobre a censura de músicas, com </w:t>
      </w:r>
      <w:r w:rsidRPr="00921CFB">
        <w:rPr>
          <w:rFonts w:ascii="Arial" w:eastAsia="Arial" w:hAnsi="Arial" w:cs="Arial"/>
          <w:i/>
          <w:iCs/>
          <w:sz w:val="24"/>
          <w:szCs w:val="24"/>
        </w:rPr>
        <w:t>links</w:t>
      </w:r>
      <w:r>
        <w:rPr>
          <w:rFonts w:ascii="Arial" w:eastAsia="Arial" w:hAnsi="Arial" w:cs="Arial"/>
          <w:sz w:val="24"/>
          <w:szCs w:val="24"/>
        </w:rPr>
        <w:t xml:space="preserve"> de </w:t>
      </w:r>
      <w:r w:rsidRPr="00921CFB">
        <w:rPr>
          <w:rFonts w:ascii="Arial" w:eastAsia="Arial" w:hAnsi="Arial" w:cs="Arial"/>
          <w:i/>
          <w:iCs/>
          <w:sz w:val="24"/>
          <w:szCs w:val="24"/>
        </w:rPr>
        <w:t>sites</w:t>
      </w:r>
      <w:r>
        <w:rPr>
          <w:rFonts w:ascii="Arial" w:eastAsia="Arial" w:hAnsi="Arial" w:cs="Arial"/>
          <w:sz w:val="24"/>
          <w:szCs w:val="24"/>
        </w:rPr>
        <w:t xml:space="preserve"> com acesso a algumas delas. Há também a opção se ouvir uma das músicas censuradas do compositor Chico Buarque de Holanda, chamada “Apesar de você”. </w:t>
      </w:r>
    </w:p>
    <w:p w:rsidR="002C4CF8" w:rsidRDefault="002C4CF8" w:rsidP="002C4CF8">
      <w:pPr>
        <w:spacing w:after="0" w:line="360" w:lineRule="auto"/>
        <w:ind w:firstLine="720"/>
        <w:jc w:val="both"/>
        <w:rPr>
          <w:rFonts w:ascii="Arial" w:eastAsia="Arial" w:hAnsi="Arial" w:cs="Arial"/>
          <w:sz w:val="24"/>
          <w:szCs w:val="24"/>
          <w:shd w:val="clear" w:color="auto" w:fill="FAFAFA"/>
        </w:rPr>
      </w:pPr>
      <w:r>
        <w:rPr>
          <w:rFonts w:ascii="Arial" w:eastAsia="Arial" w:hAnsi="Arial" w:cs="Arial"/>
          <w:sz w:val="24"/>
          <w:szCs w:val="24"/>
        </w:rPr>
        <w:t xml:space="preserve">Segue-se com uma introdução a respeito da lei da repressão e uma cópia do Decreto-Lei 477 de 26 de fevereiro de 1969, localizado no arquivo do IFC, definindo infrações disciplinares praticadas por estudantes e funcionários de </w:t>
      </w:r>
      <w:r>
        <w:rPr>
          <w:rFonts w:ascii="Arial" w:eastAsia="Arial" w:hAnsi="Arial" w:cs="Arial"/>
          <w:sz w:val="24"/>
          <w:szCs w:val="24"/>
        </w:rPr>
        <w:lastRenderedPageBreak/>
        <w:t xml:space="preserve">estabelecimentos de ensino. É disponibilizado o </w:t>
      </w:r>
      <w:r w:rsidRPr="00921CFB">
        <w:rPr>
          <w:rFonts w:ascii="Arial" w:eastAsia="Arial" w:hAnsi="Arial" w:cs="Arial"/>
          <w:i/>
          <w:iCs/>
          <w:sz w:val="24"/>
          <w:szCs w:val="24"/>
        </w:rPr>
        <w:t>link</w:t>
      </w:r>
      <w:r>
        <w:rPr>
          <w:rFonts w:ascii="Arial" w:eastAsia="Arial" w:hAnsi="Arial" w:cs="Arial"/>
          <w:sz w:val="24"/>
          <w:szCs w:val="24"/>
        </w:rPr>
        <w:t xml:space="preserve"> da legislação, como também da </w:t>
      </w:r>
      <w:r>
        <w:rPr>
          <w:rFonts w:ascii="Arial" w:eastAsia="Arial" w:hAnsi="Arial" w:cs="Arial"/>
          <w:sz w:val="24"/>
          <w:szCs w:val="24"/>
          <w:shd w:val="clear" w:color="auto" w:fill="FAFAFA"/>
        </w:rPr>
        <w:t xml:space="preserve">Lei N° 6.683 de 1979, revogando a anteriormente citada. </w:t>
      </w:r>
    </w:p>
    <w:p w:rsidR="002C4CF8" w:rsidRDefault="002C4CF8" w:rsidP="002C4CF8">
      <w:pPr>
        <w:spacing w:after="0" w:line="360" w:lineRule="auto"/>
        <w:ind w:firstLine="720"/>
        <w:jc w:val="both"/>
        <w:rPr>
          <w:rFonts w:ascii="Arial" w:eastAsia="Arial" w:hAnsi="Arial" w:cs="Arial"/>
          <w:sz w:val="24"/>
          <w:szCs w:val="24"/>
          <w:shd w:val="clear" w:color="auto" w:fill="FAFAFA"/>
        </w:rPr>
      </w:pPr>
    </w:p>
    <w:p w:rsidR="002C4CF8" w:rsidRDefault="002C4CF8" w:rsidP="002C4CF8">
      <w:pPr>
        <w:spacing w:after="0" w:line="360" w:lineRule="auto"/>
        <w:rPr>
          <w:rFonts w:ascii="Arial" w:eastAsia="Arial" w:hAnsi="Arial" w:cs="Arial"/>
          <w:sz w:val="24"/>
          <w:szCs w:val="24"/>
          <w:shd w:val="clear" w:color="auto" w:fill="FAFAFA"/>
        </w:rPr>
      </w:pPr>
      <w:r>
        <w:rPr>
          <w:rFonts w:ascii="Arial" w:eastAsia="Arial" w:hAnsi="Arial" w:cs="Arial"/>
          <w:b/>
          <w:sz w:val="24"/>
          <w:szCs w:val="24"/>
          <w:shd w:val="clear" w:color="auto" w:fill="FAFAFA"/>
        </w:rPr>
        <w:t>GRATIDÃO À ESCOLA</w:t>
      </w:r>
      <w:r>
        <w:rPr>
          <w:rFonts w:ascii="Arial" w:eastAsia="Arial" w:hAnsi="Arial" w:cs="Arial"/>
          <w:sz w:val="24"/>
          <w:szCs w:val="24"/>
          <w:shd w:val="clear" w:color="auto" w:fill="FAFAFA"/>
        </w:rPr>
        <w:t xml:space="preserve"> </w:t>
      </w:r>
    </w:p>
    <w:p w:rsidR="002C4CF8" w:rsidRDefault="005B707B" w:rsidP="002C4CF8">
      <w:pPr>
        <w:spacing w:after="0" w:line="360" w:lineRule="auto"/>
        <w:rPr>
          <w:rFonts w:ascii="Arial" w:eastAsia="Arial" w:hAnsi="Arial" w:cs="Arial"/>
          <w:b/>
          <w:sz w:val="24"/>
          <w:szCs w:val="24"/>
        </w:rPr>
      </w:pPr>
      <w:hyperlink r:id="rId15">
        <w:r w:rsidR="002C4CF8">
          <w:rPr>
            <w:rFonts w:ascii="Arial" w:eastAsia="Arial" w:hAnsi="Arial" w:cs="Arial"/>
            <w:sz w:val="24"/>
            <w:szCs w:val="24"/>
            <w:u w:val="single"/>
            <w:shd w:val="clear" w:color="auto" w:fill="FAFAFA"/>
          </w:rPr>
          <w:t>http://memoriasifcconcordia.com.br/gratidao-e-orgulho-da-escola/</w:t>
        </w:r>
      </w:hyperlink>
    </w:p>
    <w:p w:rsidR="002C4CF8" w:rsidRDefault="002C4CF8" w:rsidP="002C4CF8">
      <w:pPr>
        <w:spacing w:after="0" w:line="360" w:lineRule="auto"/>
        <w:ind w:firstLine="720"/>
        <w:jc w:val="both"/>
        <w:rPr>
          <w:rFonts w:ascii="Arial" w:eastAsia="Arial" w:hAnsi="Arial" w:cs="Arial"/>
          <w:sz w:val="24"/>
          <w:szCs w:val="24"/>
        </w:rPr>
      </w:pP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sz w:val="24"/>
          <w:szCs w:val="24"/>
        </w:rPr>
        <w:t>Essa página é iniciada pelo texto “Gratidão e orgulho da escola”. Nessa sessão, são elencados os depoimentos de todos os entrevistados sobre os fatores positivos da escola. Todos reconhecem e externam um sentimento de reconhecimento pelo que a escola significou na vida de cada um e pelo que contribuiu para a realização da vida profissional e pessoal.</w:t>
      </w:r>
    </w:p>
    <w:p w:rsidR="002C4CF8" w:rsidRDefault="002C4CF8" w:rsidP="002C4CF8">
      <w:pPr>
        <w:spacing w:after="0" w:line="360" w:lineRule="auto"/>
        <w:ind w:firstLine="720"/>
        <w:jc w:val="both"/>
        <w:rPr>
          <w:rFonts w:ascii="Arial" w:eastAsia="Arial" w:hAnsi="Arial" w:cs="Arial"/>
          <w:b/>
          <w:sz w:val="24"/>
          <w:szCs w:val="24"/>
        </w:rPr>
      </w:pPr>
      <w:r>
        <w:rPr>
          <w:rFonts w:ascii="Arial" w:eastAsia="Arial" w:hAnsi="Arial" w:cs="Arial"/>
          <w:sz w:val="24"/>
          <w:szCs w:val="24"/>
        </w:rPr>
        <w:t xml:space="preserve">Para tanto, trechos das entrevistas são disponibilizados em forma de vídeo, </w:t>
      </w:r>
      <w:r w:rsidRPr="00921CFB">
        <w:rPr>
          <w:rFonts w:ascii="Arial" w:eastAsia="Arial" w:hAnsi="Arial" w:cs="Arial"/>
          <w:i/>
          <w:iCs/>
          <w:sz w:val="24"/>
          <w:szCs w:val="24"/>
        </w:rPr>
        <w:t>podcast</w:t>
      </w:r>
      <w:r>
        <w:rPr>
          <w:rFonts w:ascii="Arial" w:eastAsia="Arial" w:hAnsi="Arial" w:cs="Arial"/>
          <w:sz w:val="24"/>
          <w:szCs w:val="24"/>
        </w:rPr>
        <w:t xml:space="preserve"> e texto. As notas explicativas sobre os áudios dos </w:t>
      </w:r>
      <w:r w:rsidRPr="00921CFB">
        <w:rPr>
          <w:rFonts w:ascii="Arial" w:eastAsia="Arial" w:hAnsi="Arial" w:cs="Arial"/>
          <w:i/>
          <w:iCs/>
          <w:sz w:val="24"/>
          <w:szCs w:val="24"/>
        </w:rPr>
        <w:t>podcasts</w:t>
      </w:r>
      <w:r>
        <w:rPr>
          <w:rFonts w:ascii="Arial" w:eastAsia="Arial" w:hAnsi="Arial" w:cs="Arial"/>
          <w:sz w:val="24"/>
          <w:szCs w:val="24"/>
        </w:rPr>
        <w:t xml:space="preserve"> e da transcrição das entrevistas são repetidas nessa página.</w:t>
      </w:r>
    </w:p>
    <w:p w:rsidR="002C4CF8" w:rsidRDefault="002C4CF8" w:rsidP="002C4CF8">
      <w:pPr>
        <w:spacing w:after="0" w:line="360" w:lineRule="auto"/>
        <w:ind w:firstLine="720"/>
        <w:jc w:val="both"/>
        <w:rPr>
          <w:rFonts w:ascii="Arial" w:eastAsia="Arial" w:hAnsi="Arial" w:cs="Arial"/>
          <w:b/>
          <w:sz w:val="24"/>
          <w:szCs w:val="24"/>
        </w:rPr>
      </w:pPr>
    </w:p>
    <w:p w:rsidR="002C4CF8" w:rsidRPr="00921CFB" w:rsidRDefault="002C4CF8" w:rsidP="002C4CF8">
      <w:pPr>
        <w:spacing w:after="0" w:line="360" w:lineRule="auto"/>
        <w:rPr>
          <w:rFonts w:ascii="Arial" w:eastAsia="Arial" w:hAnsi="Arial" w:cs="Arial"/>
          <w:sz w:val="24"/>
          <w:szCs w:val="24"/>
        </w:rPr>
      </w:pPr>
      <w:r>
        <w:rPr>
          <w:rFonts w:ascii="Arial" w:eastAsia="Arial" w:hAnsi="Arial" w:cs="Arial"/>
          <w:b/>
          <w:sz w:val="24"/>
          <w:szCs w:val="24"/>
        </w:rPr>
        <w:t xml:space="preserve">MEMÓRIAS FOTOGRÁFICAS </w:t>
      </w:r>
      <w:r>
        <w:rPr>
          <w:rFonts w:ascii="Arial" w:eastAsia="Arial" w:hAnsi="Arial" w:cs="Arial"/>
          <w:b/>
          <w:sz w:val="24"/>
          <w:szCs w:val="24"/>
        </w:rPr>
        <w:br/>
      </w:r>
      <w:hyperlink r:id="rId16" w:history="1">
        <w:r w:rsidRPr="00921CFB">
          <w:rPr>
            <w:rStyle w:val="Hyperlink"/>
            <w:rFonts w:ascii="Arial" w:eastAsia="Arial" w:hAnsi="Arial" w:cs="Arial"/>
            <w:sz w:val="24"/>
            <w:szCs w:val="24"/>
          </w:rPr>
          <w:t>http://memoriasifcconcordia.com.br/memorias-fotograficas/</w:t>
        </w:r>
      </w:hyperlink>
    </w:p>
    <w:p w:rsidR="002C4CF8" w:rsidRDefault="002C4CF8" w:rsidP="002C4CF8">
      <w:pPr>
        <w:spacing w:after="0" w:line="360" w:lineRule="auto"/>
        <w:ind w:firstLine="720"/>
        <w:rPr>
          <w:rFonts w:ascii="Arial" w:eastAsia="Arial" w:hAnsi="Arial" w:cs="Arial"/>
          <w:b/>
          <w:sz w:val="24"/>
          <w:szCs w:val="24"/>
        </w:rPr>
      </w:pP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sz w:val="24"/>
          <w:szCs w:val="24"/>
        </w:rPr>
        <w:t>Essa página foi pensada para colaborar com o resgate histórico da instituição. Imagens localizadas no arquivo da instituição, em arquivos externos e retratados pela pesquisadora constituíram uma galeria de fotos que retratam aspectos diversos do Ginásio e do Colégio Agrícola.</w:t>
      </w: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noProof/>
          <w:sz w:val="24"/>
          <w:szCs w:val="24"/>
        </w:rPr>
        <w:drawing>
          <wp:inline distT="114300" distB="114300" distL="114300" distR="114300" wp14:anchorId="43DF74B0" wp14:editId="6E8C5F33">
            <wp:extent cx="4743450" cy="2847975"/>
            <wp:effectExtent l="0" t="0" r="0" b="0"/>
            <wp:docPr id="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4743450" cy="2847975"/>
                    </a:xfrm>
                    <a:prstGeom prst="rect">
                      <a:avLst/>
                    </a:prstGeom>
                    <a:ln/>
                  </pic:spPr>
                </pic:pic>
              </a:graphicData>
            </a:graphic>
          </wp:inline>
        </w:drawing>
      </w:r>
    </w:p>
    <w:p w:rsidR="002C4CF8" w:rsidRDefault="002C4CF8" w:rsidP="002C4CF8">
      <w:pPr>
        <w:spacing w:after="0" w:line="360" w:lineRule="auto"/>
        <w:jc w:val="both"/>
        <w:rPr>
          <w:rFonts w:ascii="Arial" w:eastAsia="Arial" w:hAnsi="Arial" w:cs="Arial"/>
          <w:sz w:val="24"/>
          <w:szCs w:val="24"/>
        </w:rPr>
      </w:pPr>
      <w:r>
        <w:rPr>
          <w:rFonts w:ascii="Arial" w:eastAsia="Arial" w:hAnsi="Arial" w:cs="Arial"/>
          <w:b/>
          <w:sz w:val="24"/>
          <w:szCs w:val="24"/>
        </w:rPr>
        <w:lastRenderedPageBreak/>
        <w:t xml:space="preserve">BIBLIOTECA </w:t>
      </w:r>
    </w:p>
    <w:p w:rsidR="002C4CF8" w:rsidRDefault="005B707B" w:rsidP="002C4CF8">
      <w:pPr>
        <w:spacing w:after="0" w:line="360" w:lineRule="auto"/>
        <w:jc w:val="both"/>
        <w:rPr>
          <w:rFonts w:ascii="Arial" w:eastAsia="Arial" w:hAnsi="Arial" w:cs="Arial"/>
          <w:sz w:val="24"/>
          <w:szCs w:val="24"/>
        </w:rPr>
      </w:pPr>
      <w:hyperlink r:id="rId18">
        <w:r w:rsidR="002C4CF8">
          <w:rPr>
            <w:rFonts w:ascii="Arial" w:eastAsia="Arial" w:hAnsi="Arial" w:cs="Arial"/>
            <w:sz w:val="24"/>
            <w:szCs w:val="24"/>
            <w:u w:val="single"/>
          </w:rPr>
          <w:t>http://memoriasifcconcordia.com.br/biblioteca/</w:t>
        </w:r>
      </w:hyperlink>
    </w:p>
    <w:p w:rsidR="002C4CF8" w:rsidRDefault="002C4CF8" w:rsidP="002C4CF8">
      <w:pPr>
        <w:spacing w:after="0" w:line="360" w:lineRule="auto"/>
        <w:ind w:firstLine="720"/>
        <w:jc w:val="both"/>
        <w:rPr>
          <w:rFonts w:ascii="Arial" w:eastAsia="Arial" w:hAnsi="Arial" w:cs="Arial"/>
          <w:sz w:val="24"/>
          <w:szCs w:val="24"/>
        </w:rPr>
      </w:pP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O espaço biblioteca sugere uma lista de referências para quem tem interesse em aprofundar os temas abordados no </w:t>
      </w:r>
      <w:r w:rsidRPr="00921CFB">
        <w:rPr>
          <w:rFonts w:ascii="Arial" w:eastAsia="Arial" w:hAnsi="Arial" w:cs="Arial"/>
          <w:i/>
          <w:iCs/>
          <w:sz w:val="24"/>
          <w:szCs w:val="24"/>
        </w:rPr>
        <w:t>site</w:t>
      </w:r>
      <w:r>
        <w:rPr>
          <w:rFonts w:ascii="Arial" w:eastAsia="Arial" w:hAnsi="Arial" w:cs="Arial"/>
          <w:sz w:val="24"/>
          <w:szCs w:val="24"/>
        </w:rPr>
        <w:t xml:space="preserve">. São artigos científicos, teses, dissertações e livros. A lista está dividida entre os seguintes assuntos principais: </w:t>
      </w:r>
    </w:p>
    <w:p w:rsidR="002C4CF8" w:rsidRDefault="002C4CF8" w:rsidP="002C4CF8">
      <w:pPr>
        <w:numPr>
          <w:ilvl w:val="0"/>
          <w:numId w:val="1"/>
        </w:numPr>
        <w:spacing w:after="0" w:line="360" w:lineRule="auto"/>
        <w:ind w:left="425" w:hanging="425"/>
        <w:jc w:val="both"/>
        <w:rPr>
          <w:rFonts w:ascii="Arial" w:eastAsia="Arial" w:hAnsi="Arial" w:cs="Arial"/>
          <w:sz w:val="24"/>
          <w:szCs w:val="24"/>
        </w:rPr>
      </w:pPr>
      <w:r>
        <w:rPr>
          <w:rFonts w:ascii="Arial" w:eastAsia="Arial" w:hAnsi="Arial" w:cs="Arial"/>
          <w:sz w:val="24"/>
          <w:szCs w:val="24"/>
        </w:rPr>
        <w:t xml:space="preserve">Pesquisas sobre o IFC campus Concórdia; </w:t>
      </w:r>
    </w:p>
    <w:p w:rsidR="002C4CF8" w:rsidRDefault="002C4CF8" w:rsidP="002C4CF8">
      <w:pPr>
        <w:numPr>
          <w:ilvl w:val="0"/>
          <w:numId w:val="1"/>
        </w:numPr>
        <w:spacing w:after="0" w:line="360" w:lineRule="auto"/>
        <w:ind w:left="425" w:hanging="425"/>
        <w:jc w:val="both"/>
        <w:rPr>
          <w:rFonts w:ascii="Arial" w:eastAsia="Arial" w:hAnsi="Arial" w:cs="Arial"/>
          <w:sz w:val="24"/>
          <w:szCs w:val="24"/>
        </w:rPr>
      </w:pPr>
      <w:r>
        <w:rPr>
          <w:rFonts w:ascii="Arial" w:eastAsia="Arial" w:hAnsi="Arial" w:cs="Arial"/>
          <w:sz w:val="24"/>
          <w:szCs w:val="24"/>
        </w:rPr>
        <w:t xml:space="preserve">Ensino Agrícola; Educação e Regime Militar; </w:t>
      </w:r>
    </w:p>
    <w:p w:rsidR="002C4CF8" w:rsidRDefault="002C4CF8" w:rsidP="002C4CF8">
      <w:pPr>
        <w:numPr>
          <w:ilvl w:val="0"/>
          <w:numId w:val="1"/>
        </w:numPr>
        <w:spacing w:after="0" w:line="360" w:lineRule="auto"/>
        <w:ind w:left="425" w:hanging="425"/>
        <w:jc w:val="both"/>
        <w:rPr>
          <w:rFonts w:ascii="Arial" w:eastAsia="Arial" w:hAnsi="Arial" w:cs="Arial"/>
          <w:sz w:val="24"/>
          <w:szCs w:val="24"/>
        </w:rPr>
      </w:pPr>
      <w:r>
        <w:rPr>
          <w:rFonts w:ascii="Arial" w:eastAsia="Arial" w:hAnsi="Arial" w:cs="Arial"/>
          <w:sz w:val="24"/>
          <w:szCs w:val="24"/>
        </w:rPr>
        <w:t xml:space="preserve">Educação Profissional e Tecnológica; IFC e Internato; </w:t>
      </w:r>
    </w:p>
    <w:p w:rsidR="002C4CF8" w:rsidRDefault="002C4CF8" w:rsidP="002C4CF8">
      <w:pPr>
        <w:numPr>
          <w:ilvl w:val="0"/>
          <w:numId w:val="1"/>
        </w:numPr>
        <w:spacing w:after="0" w:line="360" w:lineRule="auto"/>
        <w:ind w:left="425" w:hanging="425"/>
        <w:jc w:val="both"/>
        <w:rPr>
          <w:rFonts w:ascii="Arial" w:eastAsia="Arial" w:hAnsi="Arial" w:cs="Arial"/>
          <w:sz w:val="24"/>
          <w:szCs w:val="24"/>
        </w:rPr>
      </w:pPr>
      <w:r>
        <w:rPr>
          <w:rFonts w:ascii="Arial" w:eastAsia="Arial" w:hAnsi="Arial" w:cs="Arial"/>
          <w:sz w:val="24"/>
          <w:szCs w:val="24"/>
        </w:rPr>
        <w:t>Trote;</w:t>
      </w:r>
    </w:p>
    <w:p w:rsidR="002C4CF8" w:rsidRDefault="002C4CF8" w:rsidP="002C4CF8">
      <w:pPr>
        <w:numPr>
          <w:ilvl w:val="0"/>
          <w:numId w:val="1"/>
        </w:numPr>
        <w:spacing w:after="0" w:line="360" w:lineRule="auto"/>
        <w:ind w:left="425" w:hanging="425"/>
        <w:jc w:val="both"/>
        <w:rPr>
          <w:rFonts w:ascii="Arial" w:eastAsia="Arial" w:hAnsi="Arial" w:cs="Arial"/>
          <w:sz w:val="24"/>
          <w:szCs w:val="24"/>
        </w:rPr>
      </w:pPr>
      <w:r>
        <w:rPr>
          <w:rFonts w:ascii="Arial" w:eastAsia="Arial" w:hAnsi="Arial" w:cs="Arial"/>
          <w:sz w:val="24"/>
          <w:szCs w:val="24"/>
        </w:rPr>
        <w:t xml:space="preserve"> Legislações Ensino Profissional e Tecnológico e Agrícola.</w:t>
      </w:r>
    </w:p>
    <w:p w:rsidR="002C4CF8" w:rsidRDefault="002C4CF8" w:rsidP="002C4CF8">
      <w:pPr>
        <w:spacing w:after="0" w:line="360" w:lineRule="auto"/>
        <w:ind w:firstLine="720"/>
        <w:jc w:val="both"/>
        <w:rPr>
          <w:rFonts w:ascii="Arial" w:eastAsia="Arial" w:hAnsi="Arial" w:cs="Arial"/>
          <w:sz w:val="24"/>
          <w:szCs w:val="24"/>
        </w:rPr>
      </w:pPr>
    </w:p>
    <w:p w:rsidR="002C4CF8" w:rsidRDefault="002C4CF8" w:rsidP="002C4CF8">
      <w:pPr>
        <w:spacing w:after="0" w:line="360" w:lineRule="auto"/>
        <w:jc w:val="both"/>
        <w:rPr>
          <w:rFonts w:ascii="Arial" w:eastAsia="Arial" w:hAnsi="Arial" w:cs="Arial"/>
          <w:sz w:val="24"/>
          <w:szCs w:val="24"/>
        </w:rPr>
      </w:pPr>
      <w:r>
        <w:rPr>
          <w:rFonts w:ascii="Arial" w:eastAsia="Arial" w:hAnsi="Arial" w:cs="Arial"/>
          <w:b/>
          <w:sz w:val="24"/>
          <w:szCs w:val="24"/>
        </w:rPr>
        <w:t xml:space="preserve">CONTATO </w:t>
      </w:r>
    </w:p>
    <w:p w:rsidR="002C4CF8" w:rsidRDefault="005B707B" w:rsidP="002C4CF8">
      <w:pPr>
        <w:spacing w:after="0" w:line="360" w:lineRule="auto"/>
        <w:jc w:val="both"/>
        <w:rPr>
          <w:rFonts w:ascii="Arial" w:eastAsia="Arial" w:hAnsi="Arial" w:cs="Arial"/>
          <w:sz w:val="24"/>
          <w:szCs w:val="24"/>
        </w:rPr>
      </w:pPr>
      <w:hyperlink r:id="rId19">
        <w:r w:rsidR="002C4CF8">
          <w:rPr>
            <w:rFonts w:ascii="Arial" w:eastAsia="Arial" w:hAnsi="Arial" w:cs="Arial"/>
            <w:sz w:val="24"/>
            <w:szCs w:val="24"/>
            <w:u w:val="single"/>
          </w:rPr>
          <w:t>http://memoriasifcconcordia.com.br/contato/</w:t>
        </w:r>
      </w:hyperlink>
    </w:p>
    <w:p w:rsidR="002C4CF8" w:rsidRDefault="002C4CF8" w:rsidP="002C4CF8">
      <w:pPr>
        <w:spacing w:after="0" w:line="360" w:lineRule="auto"/>
        <w:ind w:firstLine="720"/>
        <w:jc w:val="both"/>
        <w:rPr>
          <w:rFonts w:ascii="Arial" w:eastAsia="Arial" w:hAnsi="Arial" w:cs="Arial"/>
          <w:sz w:val="24"/>
          <w:szCs w:val="24"/>
        </w:rPr>
      </w:pPr>
    </w:p>
    <w:p w:rsidR="002C4CF8" w:rsidRDefault="002C4CF8" w:rsidP="002C4CF8">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É um espaço dedicado para quem quiser tirar dúvidas, fazer comentários ou até mesmo contribuir com material para atualização do </w:t>
      </w:r>
      <w:r w:rsidRPr="00921CFB">
        <w:rPr>
          <w:rFonts w:ascii="Arial" w:eastAsia="Arial" w:hAnsi="Arial" w:cs="Arial"/>
          <w:i/>
          <w:iCs/>
          <w:sz w:val="24"/>
          <w:szCs w:val="24"/>
        </w:rPr>
        <w:t>site</w:t>
      </w:r>
      <w:r>
        <w:rPr>
          <w:rFonts w:ascii="Arial" w:eastAsia="Arial" w:hAnsi="Arial" w:cs="Arial"/>
          <w:sz w:val="24"/>
          <w:szCs w:val="24"/>
        </w:rPr>
        <w:t>, permitindo que este projeto tenha continuidade e mantenha a sua característica de contribuir para a preservação da memória da instituição.</w:t>
      </w:r>
    </w:p>
    <w:p w:rsidR="002C4CF8" w:rsidRDefault="002C4CF8" w:rsidP="002C4CF8">
      <w:pPr>
        <w:spacing w:after="0" w:line="360" w:lineRule="auto"/>
        <w:ind w:firstLine="720"/>
        <w:jc w:val="both"/>
        <w:rPr>
          <w:rFonts w:ascii="Arial" w:eastAsia="Arial" w:hAnsi="Arial" w:cs="Arial"/>
          <w:sz w:val="24"/>
          <w:szCs w:val="24"/>
        </w:rPr>
      </w:pPr>
    </w:p>
    <w:p w:rsidR="002C4CF8" w:rsidRDefault="002C4CF8" w:rsidP="002C4CF8">
      <w:pPr>
        <w:spacing w:after="0" w:line="360" w:lineRule="auto"/>
        <w:jc w:val="center"/>
        <w:rPr>
          <w:rFonts w:ascii="Arial" w:eastAsia="Arial" w:hAnsi="Arial" w:cs="Arial"/>
          <w:b/>
          <w:sz w:val="24"/>
          <w:szCs w:val="24"/>
        </w:rPr>
      </w:pPr>
      <w:r>
        <w:rPr>
          <w:rFonts w:ascii="Arial" w:eastAsia="Arial" w:hAnsi="Arial" w:cs="Arial"/>
          <w:b/>
          <w:sz w:val="24"/>
          <w:szCs w:val="24"/>
        </w:rPr>
        <w:t>REFERÊNCIAS</w:t>
      </w:r>
    </w:p>
    <w:p w:rsidR="002C4CF8" w:rsidRDefault="002C4CF8" w:rsidP="002C4CF8">
      <w:pPr>
        <w:spacing w:after="0" w:line="360" w:lineRule="auto"/>
        <w:ind w:firstLine="720"/>
        <w:jc w:val="both"/>
        <w:rPr>
          <w:rFonts w:ascii="Arial" w:eastAsia="Arial" w:hAnsi="Arial" w:cs="Arial"/>
          <w:sz w:val="24"/>
          <w:szCs w:val="24"/>
        </w:rPr>
      </w:pPr>
    </w:p>
    <w:p w:rsidR="002C4CF8" w:rsidRPr="008627F5" w:rsidRDefault="002C4CF8" w:rsidP="002C4CF8">
      <w:pPr>
        <w:spacing w:after="0" w:line="240" w:lineRule="auto"/>
        <w:rPr>
          <w:rFonts w:ascii="Arial" w:eastAsia="Arial" w:hAnsi="Arial" w:cs="Arial"/>
          <w:sz w:val="24"/>
          <w:szCs w:val="24"/>
        </w:rPr>
      </w:pPr>
      <w:r w:rsidRPr="008627F5">
        <w:rPr>
          <w:rFonts w:ascii="Arial" w:eastAsia="Arial" w:hAnsi="Arial" w:cs="Arial"/>
          <w:sz w:val="24"/>
          <w:szCs w:val="24"/>
        </w:rPr>
        <w:t xml:space="preserve">FOUCAULT, M. </w:t>
      </w:r>
      <w:r w:rsidRPr="008627F5">
        <w:rPr>
          <w:rFonts w:ascii="Arial" w:eastAsia="Arial" w:hAnsi="Arial" w:cs="Arial"/>
          <w:b/>
          <w:sz w:val="24"/>
          <w:szCs w:val="24"/>
        </w:rPr>
        <w:t>Microfísica do poder</w:t>
      </w:r>
      <w:r w:rsidRPr="003D0F1E">
        <w:rPr>
          <w:rFonts w:ascii="Arial" w:eastAsia="Arial" w:hAnsi="Arial" w:cs="Arial"/>
          <w:bCs/>
          <w:sz w:val="24"/>
          <w:szCs w:val="24"/>
        </w:rPr>
        <w:t>.</w:t>
      </w:r>
      <w:r w:rsidRPr="008627F5">
        <w:rPr>
          <w:rFonts w:ascii="Arial" w:eastAsia="Arial" w:hAnsi="Arial" w:cs="Arial"/>
          <w:sz w:val="24"/>
          <w:szCs w:val="24"/>
        </w:rPr>
        <w:t xml:space="preserve"> 13. ed. Rio de Janeiro: Graal, 1998.</w:t>
      </w:r>
    </w:p>
    <w:p w:rsidR="002C4CF8" w:rsidRPr="008627F5" w:rsidRDefault="002C4CF8" w:rsidP="002C4CF8">
      <w:pPr>
        <w:spacing w:after="0" w:line="240" w:lineRule="auto"/>
        <w:rPr>
          <w:rFonts w:ascii="Arial" w:eastAsia="Arial" w:hAnsi="Arial" w:cs="Arial"/>
          <w:sz w:val="24"/>
          <w:szCs w:val="24"/>
        </w:rPr>
      </w:pPr>
    </w:p>
    <w:p w:rsidR="002C4CF8" w:rsidRDefault="002C4CF8" w:rsidP="002C4CF8">
      <w:pPr>
        <w:spacing w:after="0" w:line="240" w:lineRule="auto"/>
        <w:rPr>
          <w:rFonts w:ascii="Arial" w:eastAsia="Arial" w:hAnsi="Arial" w:cs="Arial"/>
          <w:sz w:val="24"/>
          <w:szCs w:val="24"/>
        </w:rPr>
      </w:pPr>
      <w:r w:rsidRPr="008627F5">
        <w:rPr>
          <w:rFonts w:ascii="Arial" w:eastAsia="Arial" w:hAnsi="Arial" w:cs="Arial"/>
          <w:sz w:val="24"/>
          <w:szCs w:val="24"/>
        </w:rPr>
        <w:t xml:space="preserve">FOUCAULT, M. </w:t>
      </w:r>
      <w:r w:rsidRPr="008627F5">
        <w:rPr>
          <w:rFonts w:ascii="Arial" w:eastAsia="Arial" w:hAnsi="Arial" w:cs="Arial"/>
          <w:b/>
          <w:sz w:val="24"/>
          <w:szCs w:val="24"/>
        </w:rPr>
        <w:t>Vigiar e punir</w:t>
      </w:r>
      <w:r w:rsidRPr="008627F5">
        <w:rPr>
          <w:rFonts w:ascii="Arial" w:eastAsia="Arial" w:hAnsi="Arial" w:cs="Arial"/>
          <w:sz w:val="24"/>
          <w:szCs w:val="24"/>
        </w:rPr>
        <w:t>. 35.</w:t>
      </w:r>
      <w:r>
        <w:rPr>
          <w:rFonts w:ascii="Arial" w:eastAsia="Arial" w:hAnsi="Arial" w:cs="Arial"/>
          <w:sz w:val="24"/>
          <w:szCs w:val="24"/>
        </w:rPr>
        <w:t xml:space="preserve"> </w:t>
      </w:r>
      <w:r w:rsidRPr="008627F5">
        <w:rPr>
          <w:rFonts w:ascii="Arial" w:eastAsia="Arial" w:hAnsi="Arial" w:cs="Arial"/>
          <w:sz w:val="24"/>
          <w:szCs w:val="24"/>
        </w:rPr>
        <w:t>ed. Petrópolis: Vozes, 2008.</w:t>
      </w:r>
    </w:p>
    <w:p w:rsidR="002C4CF8" w:rsidRDefault="002C4CF8" w:rsidP="002C4CF8">
      <w:pPr>
        <w:spacing w:after="0" w:line="240" w:lineRule="auto"/>
        <w:rPr>
          <w:rFonts w:ascii="Arial" w:eastAsia="Arial" w:hAnsi="Arial" w:cs="Arial"/>
          <w:sz w:val="24"/>
          <w:szCs w:val="24"/>
        </w:rPr>
      </w:pPr>
    </w:p>
    <w:p w:rsidR="002C4CF8" w:rsidRDefault="002C4CF8" w:rsidP="002C4CF8">
      <w:pPr>
        <w:shd w:val="clear" w:color="auto" w:fill="FFFFFF"/>
        <w:spacing w:after="0" w:line="240" w:lineRule="auto"/>
        <w:rPr>
          <w:rFonts w:ascii="Arial" w:eastAsia="Arial" w:hAnsi="Arial" w:cs="Arial"/>
          <w:sz w:val="24"/>
          <w:szCs w:val="24"/>
        </w:rPr>
      </w:pPr>
      <w:r>
        <w:rPr>
          <w:rFonts w:ascii="Arial" w:eastAsia="Arial" w:hAnsi="Arial" w:cs="Arial"/>
          <w:sz w:val="24"/>
          <w:szCs w:val="24"/>
        </w:rPr>
        <w:t xml:space="preserve">KAPLÚN, G. Material educativo: a experiência de aprendizado. </w:t>
      </w:r>
      <w:r>
        <w:rPr>
          <w:rFonts w:ascii="Arial" w:eastAsia="Arial" w:hAnsi="Arial" w:cs="Arial"/>
          <w:b/>
          <w:sz w:val="24"/>
          <w:szCs w:val="24"/>
        </w:rPr>
        <w:t>Comunicação &amp; Educação</w:t>
      </w:r>
      <w:r>
        <w:rPr>
          <w:rFonts w:ascii="Arial" w:eastAsia="Arial" w:hAnsi="Arial" w:cs="Arial"/>
          <w:sz w:val="24"/>
          <w:szCs w:val="24"/>
        </w:rPr>
        <w:t>, São Paulo, n. 27, p. 46–60, maio/ago. 2003. Disponível em: https://www.revistas.usp.br/comueduc/article/view/37491. Acesso em: 2 mar. 2021.</w:t>
      </w:r>
    </w:p>
    <w:p w:rsidR="002C4CF8" w:rsidRDefault="002C4CF8" w:rsidP="002C4CF8">
      <w:pPr>
        <w:shd w:val="clear" w:color="auto" w:fill="FFFFFF"/>
        <w:spacing w:after="0" w:line="240" w:lineRule="auto"/>
        <w:rPr>
          <w:rFonts w:ascii="Arial" w:eastAsia="Arial" w:hAnsi="Arial" w:cs="Arial"/>
          <w:sz w:val="24"/>
          <w:szCs w:val="24"/>
        </w:rPr>
      </w:pPr>
    </w:p>
    <w:p w:rsidR="002C4CF8" w:rsidRDefault="002C4CF8" w:rsidP="002C4CF8">
      <w:pPr>
        <w:shd w:val="clear" w:color="auto" w:fill="FFFFFF"/>
        <w:spacing w:after="0" w:line="240" w:lineRule="auto"/>
        <w:rPr>
          <w:rFonts w:ascii="Arial" w:eastAsia="Arial" w:hAnsi="Arial" w:cs="Arial"/>
          <w:sz w:val="24"/>
          <w:szCs w:val="24"/>
        </w:rPr>
      </w:pPr>
      <w:r>
        <w:rPr>
          <w:rFonts w:ascii="Arial" w:eastAsia="Arial" w:hAnsi="Arial" w:cs="Arial"/>
          <w:color w:val="000000"/>
          <w:sz w:val="24"/>
          <w:szCs w:val="24"/>
        </w:rPr>
        <w:t xml:space="preserve">ZABALA, A. </w:t>
      </w:r>
      <w:r>
        <w:rPr>
          <w:rFonts w:ascii="Arial" w:eastAsia="Arial" w:hAnsi="Arial" w:cs="Arial"/>
          <w:b/>
          <w:color w:val="000000"/>
          <w:sz w:val="24"/>
          <w:szCs w:val="24"/>
        </w:rPr>
        <w:t>A prática educativa</w:t>
      </w:r>
      <w:r>
        <w:rPr>
          <w:rFonts w:ascii="Arial" w:eastAsia="Arial" w:hAnsi="Arial" w:cs="Arial"/>
          <w:color w:val="000000"/>
          <w:sz w:val="24"/>
          <w:szCs w:val="24"/>
        </w:rPr>
        <w:t>: como ensinar. Porto Alegre: ArtMed, 1998.</w:t>
      </w:r>
    </w:p>
    <w:p w:rsidR="00657E78" w:rsidRDefault="00657E78"/>
    <w:sectPr w:rsidR="00657E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726FD"/>
    <w:multiLevelType w:val="multilevel"/>
    <w:tmpl w:val="04B84A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F8"/>
    <w:rsid w:val="00112208"/>
    <w:rsid w:val="0016341F"/>
    <w:rsid w:val="002C4CF8"/>
    <w:rsid w:val="005B707B"/>
    <w:rsid w:val="00604BB9"/>
    <w:rsid w:val="0063170B"/>
    <w:rsid w:val="00657E78"/>
    <w:rsid w:val="00C03306"/>
    <w:rsid w:val="00D853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D3A4"/>
  <w15:chartTrackingRefBased/>
  <w15:docId w15:val="{AD173701-6898-481E-92C0-7439F2F8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CF8"/>
    <w:rPr>
      <w:rFonts w:ascii="Calibri" w:eastAsia="Calibri" w:hAnsi="Calibri" w:cs="Calibri"/>
      <w:lang w:eastAsia="pt-BR"/>
    </w:rPr>
  </w:style>
  <w:style w:type="paragraph" w:styleId="Ttulo1">
    <w:name w:val="heading 1"/>
    <w:basedOn w:val="Normal"/>
    <w:next w:val="Normal"/>
    <w:link w:val="Ttulo1Char"/>
    <w:uiPriority w:val="9"/>
    <w:qFormat/>
    <w:rsid w:val="002C4CF8"/>
    <w:pPr>
      <w:keepNext/>
      <w:keepLines/>
      <w:spacing w:before="480" w:after="120"/>
      <w:outlineLvl w:val="0"/>
    </w:pPr>
    <w:rPr>
      <w:b/>
      <w:sz w:val="48"/>
      <w:szCs w:val="4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C4CF8"/>
    <w:rPr>
      <w:rFonts w:ascii="Calibri" w:eastAsia="Calibri" w:hAnsi="Calibri" w:cs="Calibri"/>
      <w:b/>
      <w:sz w:val="48"/>
      <w:szCs w:val="48"/>
      <w:lang w:eastAsia="pt-BR"/>
    </w:rPr>
  </w:style>
  <w:style w:type="character" w:styleId="Hyperlink">
    <w:name w:val="Hyperlink"/>
    <w:basedOn w:val="Fontepargpadro"/>
    <w:uiPriority w:val="99"/>
    <w:unhideWhenUsed/>
    <w:rsid w:val="002C4C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memoriasifcconcordia.com.br/bibliotec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memoriasifcconcordia.com.br/" TargetMode="External"/><Relationship Id="rId12" Type="http://schemas.openxmlformats.org/officeDocument/2006/relationships/hyperlink" Target="http://memoriasifcconcordia.com.br/indisciplina/"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memoriasifcconcordia.com.br/memorias-fotografic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memoriasifcconcordia.com.br/gratidao-e-orgulho-da-escola/" TargetMode="External"/><Relationship Id="rId10" Type="http://schemas.openxmlformats.org/officeDocument/2006/relationships/hyperlink" Target="http://memoriasifcconcordia.com.br/sobre/" TargetMode="External"/><Relationship Id="rId19" Type="http://schemas.openxmlformats.org/officeDocument/2006/relationships/hyperlink" Target="http://memoriasifcconcordia.com.br/contato/"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memoriasifcconcordia.com.br/educacao-e-regime-milita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25B5F-7FC7-4499-9A5C-09E1C221E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2103</Words>
  <Characters>11360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Shyrlei K. Jagielski Benkendorf</dc:creator>
  <cp:keywords/>
  <dc:description/>
  <cp:lastModifiedBy>User</cp:lastModifiedBy>
  <cp:revision>4</cp:revision>
  <dcterms:created xsi:type="dcterms:W3CDTF">2021-07-22T16:07:00Z</dcterms:created>
  <dcterms:modified xsi:type="dcterms:W3CDTF">2021-07-22T16:27:00Z</dcterms:modified>
</cp:coreProperties>
</file>