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F34455" w14:textId="032CA2B4" w:rsidR="009F6BA9" w:rsidRPr="00C50515" w:rsidRDefault="005F53F8" w:rsidP="00F812D0">
      <w:pPr>
        <w:pStyle w:val="Ttulo"/>
        <w:rPr>
          <w:lang w:val="pt-BR"/>
        </w:rPr>
      </w:pPr>
      <w:r>
        <w:rPr>
          <w:lang w:val="pt-BR"/>
        </w:rPr>
        <w:t>Plano de Aula</w:t>
      </w:r>
      <w:r w:rsidR="00DE1214">
        <w:rPr>
          <w:lang w:val="pt-BR"/>
        </w:rPr>
        <w:t xml:space="preserve"> - Gamificação</w:t>
      </w:r>
    </w:p>
    <w:p w14:paraId="3A913789" w14:textId="537DA018" w:rsidR="00595008" w:rsidRPr="00C50515" w:rsidRDefault="005F53F8" w:rsidP="00F812D0">
      <w:pPr>
        <w:rPr>
          <w:lang w:val="pt-BR"/>
        </w:rPr>
      </w:pPr>
      <w:r>
        <w:rPr>
          <w:lang w:val="pt-BR"/>
        </w:rPr>
        <w:t>Gamificação sem uso de tecnologias digitais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  <w:tblDescription w:val="Tabela de anotações da apresentação"/>
      </w:tblPr>
      <w:tblGrid>
        <w:gridCol w:w="2261"/>
        <w:gridCol w:w="6755"/>
      </w:tblGrid>
      <w:tr w:rsidR="00595008" w:rsidRPr="00C50515" w14:paraId="66BB3D5C" w14:textId="77777777" w:rsidTr="00F812D0">
        <w:tc>
          <w:tcPr>
            <w:tcW w:w="2245" w:type="dxa"/>
          </w:tcPr>
          <w:p w14:paraId="700C679F" w14:textId="59637909" w:rsidR="00595008" w:rsidRPr="00C50515" w:rsidRDefault="005F53F8" w:rsidP="00F812D0">
            <w:pPr>
              <w:pStyle w:val="Ttulo1"/>
              <w:rPr>
                <w:rFonts w:eastAsiaTheme="minorHAnsi" w:cstheme="minorBidi"/>
                <w:sz w:val="28"/>
                <w:szCs w:val="28"/>
                <w:lang w:val="pt-BR"/>
              </w:rPr>
            </w:pPr>
            <w:r>
              <w:rPr>
                <w:lang w:val="pt-BR"/>
              </w:rPr>
              <w:t>Objetivos:</w:t>
            </w:r>
          </w:p>
        </w:tc>
        <w:tc>
          <w:tcPr>
            <w:tcW w:w="7105" w:type="dxa"/>
          </w:tcPr>
          <w:p w14:paraId="26F02B56" w14:textId="61E68BC6" w:rsidR="00595008" w:rsidRPr="00C50515" w:rsidRDefault="005F53F8" w:rsidP="00F812D0">
            <w:pPr>
              <w:rPr>
                <w:lang w:val="pt-BR"/>
              </w:rPr>
            </w:pPr>
            <w:r>
              <w:rPr>
                <w:lang w:val="pt-BR"/>
              </w:rPr>
              <w:t xml:space="preserve">Estimular professores da rede estadual a utilizar o recurso de gamificação, mesmo que sem acesso a internet, computadores ou quaisquer dispositivos eletrônicos. </w:t>
            </w:r>
          </w:p>
        </w:tc>
      </w:tr>
      <w:tr w:rsidR="00595008" w:rsidRPr="00C50515" w14:paraId="50DCFCE0" w14:textId="77777777" w:rsidTr="00F812D0">
        <w:tc>
          <w:tcPr>
            <w:tcW w:w="2245" w:type="dxa"/>
          </w:tcPr>
          <w:p w14:paraId="382DD853" w14:textId="0A5A47BA" w:rsidR="006C3412" w:rsidRPr="00C50515" w:rsidRDefault="005F53F8" w:rsidP="00F812D0">
            <w:pPr>
              <w:pStyle w:val="Ttulo1"/>
              <w:rPr>
                <w:lang w:val="pt-BR"/>
              </w:rPr>
            </w:pPr>
            <w:r>
              <w:rPr>
                <w:lang w:val="pt-BR"/>
              </w:rPr>
              <w:t>Público-alvo:</w:t>
            </w:r>
          </w:p>
        </w:tc>
        <w:tc>
          <w:tcPr>
            <w:tcW w:w="7105" w:type="dxa"/>
          </w:tcPr>
          <w:p w14:paraId="51D0C331" w14:textId="2015389F" w:rsidR="00595008" w:rsidRPr="00C50515" w:rsidRDefault="005F53F8" w:rsidP="00F812D0">
            <w:pPr>
              <w:rPr>
                <w:lang w:val="pt-BR"/>
              </w:rPr>
            </w:pPr>
            <w:r>
              <w:rPr>
                <w:lang w:val="pt-BR"/>
              </w:rPr>
              <w:t>Professores de rede de ensino pública.</w:t>
            </w:r>
          </w:p>
        </w:tc>
      </w:tr>
      <w:tr w:rsidR="00595008" w:rsidRPr="00C50515" w14:paraId="491E43A8" w14:textId="77777777" w:rsidTr="00F812D0">
        <w:tc>
          <w:tcPr>
            <w:tcW w:w="2245" w:type="dxa"/>
          </w:tcPr>
          <w:p w14:paraId="48DE018E" w14:textId="17891609" w:rsidR="00595008" w:rsidRPr="00C50515" w:rsidRDefault="005F53F8" w:rsidP="00F812D0">
            <w:pPr>
              <w:pStyle w:val="Ttulo1"/>
              <w:rPr>
                <w:lang w:val="pt-BR"/>
              </w:rPr>
            </w:pPr>
            <w:r>
              <w:rPr>
                <w:lang w:val="pt-BR"/>
              </w:rPr>
              <w:t>Conteúdo:</w:t>
            </w:r>
          </w:p>
          <w:p w14:paraId="07EE78CF" w14:textId="16FD9CBB" w:rsidR="00757863" w:rsidRPr="00C50515" w:rsidRDefault="00757863" w:rsidP="00F812D0">
            <w:pPr>
              <w:pStyle w:val="Ttulo2"/>
              <w:rPr>
                <w:lang w:val="pt-BR"/>
              </w:rPr>
            </w:pPr>
          </w:p>
        </w:tc>
        <w:tc>
          <w:tcPr>
            <w:tcW w:w="7105" w:type="dxa"/>
          </w:tcPr>
          <w:p w14:paraId="1C4D89EA" w14:textId="77777777" w:rsidR="00595008" w:rsidRDefault="005F53F8" w:rsidP="00F812D0">
            <w:pPr>
              <w:rPr>
                <w:lang w:val="pt-BR"/>
              </w:rPr>
            </w:pPr>
            <w:r>
              <w:rPr>
                <w:lang w:val="pt-BR"/>
              </w:rPr>
              <w:t>A gamificação tem sido forte aliada nas atividades de aula, pois permite aos alunos participar ativamente do processo ensino, sendo protagonista da sua aprendizagem.</w:t>
            </w:r>
          </w:p>
          <w:p w14:paraId="554924AC" w14:textId="77777777" w:rsidR="005F53F8" w:rsidRDefault="005F53F8" w:rsidP="00F812D0">
            <w:pPr>
              <w:rPr>
                <w:lang w:val="pt-BR"/>
              </w:rPr>
            </w:pPr>
            <w:r>
              <w:rPr>
                <w:lang w:val="pt-BR"/>
              </w:rPr>
              <w:t>Possibilita trabalhar outras habilidades, além do tema escolhido, como:</w:t>
            </w:r>
          </w:p>
          <w:p w14:paraId="54AC63B6" w14:textId="0A7C2A6E" w:rsidR="005F53F8" w:rsidRPr="005F53F8" w:rsidRDefault="005F53F8" w:rsidP="005F53F8">
            <w:pPr>
              <w:pStyle w:val="PargrafodaLista"/>
              <w:numPr>
                <w:ilvl w:val="0"/>
                <w:numId w:val="1"/>
              </w:numPr>
              <w:rPr>
                <w:lang w:val="pt-BR"/>
              </w:rPr>
            </w:pPr>
            <w:r w:rsidRPr="005F53F8">
              <w:rPr>
                <w:lang w:val="pt-BR"/>
              </w:rPr>
              <w:t>Autonomia</w:t>
            </w:r>
          </w:p>
          <w:p w14:paraId="1A5D1596" w14:textId="77777777" w:rsidR="005F53F8" w:rsidRPr="005F53F8" w:rsidRDefault="005F53F8" w:rsidP="005F53F8">
            <w:pPr>
              <w:pStyle w:val="PargrafodaLista"/>
              <w:numPr>
                <w:ilvl w:val="0"/>
                <w:numId w:val="1"/>
              </w:numPr>
              <w:rPr>
                <w:lang w:val="pt-BR"/>
              </w:rPr>
            </w:pPr>
            <w:r w:rsidRPr="005F53F8">
              <w:rPr>
                <w:lang w:val="pt-BR"/>
              </w:rPr>
              <w:t>Trabalho em equipe</w:t>
            </w:r>
          </w:p>
          <w:p w14:paraId="7EEB4301" w14:textId="3890806B" w:rsidR="005F53F8" w:rsidRPr="005F53F8" w:rsidRDefault="005F53F8" w:rsidP="005F53F8">
            <w:pPr>
              <w:pStyle w:val="PargrafodaLista"/>
              <w:numPr>
                <w:ilvl w:val="0"/>
                <w:numId w:val="1"/>
              </w:numPr>
              <w:rPr>
                <w:lang w:val="pt-BR"/>
              </w:rPr>
            </w:pPr>
            <w:r w:rsidRPr="005F53F8">
              <w:rPr>
                <w:lang w:val="pt-BR"/>
              </w:rPr>
              <w:t>Proatividade</w:t>
            </w:r>
          </w:p>
          <w:p w14:paraId="0D54AD79" w14:textId="77777777" w:rsidR="005F53F8" w:rsidRPr="005F53F8" w:rsidRDefault="005F53F8" w:rsidP="005F53F8">
            <w:pPr>
              <w:pStyle w:val="PargrafodaLista"/>
              <w:numPr>
                <w:ilvl w:val="0"/>
                <w:numId w:val="1"/>
              </w:numPr>
              <w:rPr>
                <w:lang w:val="pt-BR"/>
              </w:rPr>
            </w:pPr>
            <w:r w:rsidRPr="005F53F8">
              <w:rPr>
                <w:lang w:val="pt-BR"/>
              </w:rPr>
              <w:t>Relacionamento interpessoal</w:t>
            </w:r>
          </w:p>
          <w:p w14:paraId="4FD0CA62" w14:textId="0FFE05CE" w:rsidR="005F53F8" w:rsidRPr="005F53F8" w:rsidRDefault="005F53F8" w:rsidP="005F53F8">
            <w:pPr>
              <w:pStyle w:val="PargrafodaLista"/>
              <w:numPr>
                <w:ilvl w:val="0"/>
                <w:numId w:val="1"/>
              </w:numPr>
              <w:rPr>
                <w:lang w:val="pt-BR"/>
              </w:rPr>
            </w:pPr>
            <w:r w:rsidRPr="005F53F8">
              <w:rPr>
                <w:lang w:val="pt-BR"/>
              </w:rPr>
              <w:t>Criatividade</w:t>
            </w:r>
          </w:p>
          <w:p w14:paraId="629D56F8" w14:textId="5020C5C0" w:rsidR="005F53F8" w:rsidRPr="005F53F8" w:rsidRDefault="005F53F8" w:rsidP="005F53F8">
            <w:pPr>
              <w:pStyle w:val="PargrafodaLista"/>
              <w:numPr>
                <w:ilvl w:val="0"/>
                <w:numId w:val="1"/>
              </w:numPr>
              <w:rPr>
                <w:lang w:val="pt-BR"/>
              </w:rPr>
            </w:pPr>
            <w:r w:rsidRPr="005F53F8">
              <w:rPr>
                <w:lang w:val="pt-BR"/>
              </w:rPr>
              <w:t>Linguagens diversas</w:t>
            </w:r>
          </w:p>
        </w:tc>
      </w:tr>
      <w:tr w:rsidR="00595008" w:rsidRPr="00C50515" w14:paraId="3462A54F" w14:textId="77777777" w:rsidTr="00F812D0">
        <w:tc>
          <w:tcPr>
            <w:tcW w:w="2245" w:type="dxa"/>
          </w:tcPr>
          <w:p w14:paraId="29165C86" w14:textId="0C91A9D0" w:rsidR="00595008" w:rsidRPr="00C50515" w:rsidRDefault="00507B1D" w:rsidP="00F812D0">
            <w:pPr>
              <w:pStyle w:val="Ttulo1"/>
              <w:rPr>
                <w:lang w:val="pt-BR"/>
              </w:rPr>
            </w:pPr>
            <w:r>
              <w:rPr>
                <w:lang w:val="pt-BR"/>
              </w:rPr>
              <w:t>Tempo de Duração:</w:t>
            </w:r>
          </w:p>
          <w:p w14:paraId="59E84803" w14:textId="03532102" w:rsidR="00757863" w:rsidRPr="00C50515" w:rsidRDefault="00757863" w:rsidP="00F812D0">
            <w:pPr>
              <w:pStyle w:val="Ttulo2"/>
              <w:rPr>
                <w:lang w:val="pt-BR"/>
              </w:rPr>
            </w:pPr>
          </w:p>
        </w:tc>
        <w:tc>
          <w:tcPr>
            <w:tcW w:w="7105" w:type="dxa"/>
          </w:tcPr>
          <w:p w14:paraId="3F1F71EF" w14:textId="3A139989" w:rsidR="00595008" w:rsidRPr="00C50515" w:rsidRDefault="00507B1D" w:rsidP="00F812D0">
            <w:pPr>
              <w:rPr>
                <w:lang w:val="pt-BR"/>
              </w:rPr>
            </w:pPr>
            <w:r>
              <w:rPr>
                <w:lang w:val="pt-BR"/>
              </w:rPr>
              <w:t>Uma aula ou mais, quantas forem necessárias, de acordo com o tema a ser trabalhado.</w:t>
            </w:r>
          </w:p>
        </w:tc>
      </w:tr>
      <w:tr w:rsidR="006C3412" w:rsidRPr="00C50515" w14:paraId="7F238914" w14:textId="77777777" w:rsidTr="00F812D0">
        <w:tc>
          <w:tcPr>
            <w:tcW w:w="2245" w:type="dxa"/>
          </w:tcPr>
          <w:p w14:paraId="476C861D" w14:textId="7AA89768" w:rsidR="006C3412" w:rsidRPr="00C50515" w:rsidRDefault="00507B1D" w:rsidP="00F812D0">
            <w:pPr>
              <w:pStyle w:val="Ttulo1"/>
              <w:rPr>
                <w:lang w:val="pt-BR"/>
              </w:rPr>
            </w:pPr>
            <w:r>
              <w:rPr>
                <w:lang w:val="pt-BR"/>
              </w:rPr>
              <w:t>Recursos Didáticos:</w:t>
            </w:r>
          </w:p>
          <w:p w14:paraId="2961EC24" w14:textId="7F9307CC" w:rsidR="00757863" w:rsidRPr="00C50515" w:rsidRDefault="00757863" w:rsidP="00F812D0">
            <w:pPr>
              <w:pStyle w:val="Ttulo2"/>
              <w:rPr>
                <w:lang w:val="pt-BR"/>
              </w:rPr>
            </w:pPr>
          </w:p>
        </w:tc>
        <w:tc>
          <w:tcPr>
            <w:tcW w:w="7105" w:type="dxa"/>
          </w:tcPr>
          <w:p w14:paraId="771BA72A" w14:textId="770DF4E2" w:rsidR="006C3412" w:rsidRDefault="00507B1D" w:rsidP="00F812D0">
            <w:pPr>
              <w:rPr>
                <w:lang w:val="pt-BR"/>
              </w:rPr>
            </w:pPr>
            <w:r>
              <w:rPr>
                <w:lang w:val="pt-BR"/>
              </w:rPr>
              <w:t>Folhas diversas, sulfite A3, A4.</w:t>
            </w:r>
          </w:p>
          <w:p w14:paraId="0534FAD9" w14:textId="12B76C92" w:rsidR="00507B1D" w:rsidRDefault="00507B1D" w:rsidP="00F812D0">
            <w:pPr>
              <w:rPr>
                <w:lang w:val="pt-BR"/>
              </w:rPr>
            </w:pPr>
            <w:r>
              <w:rPr>
                <w:lang w:val="pt-BR"/>
              </w:rPr>
              <w:t>Papel pardo, cartolinas, quaisquer outras disponíveis.</w:t>
            </w:r>
          </w:p>
          <w:p w14:paraId="21CCDB02" w14:textId="1082CE12" w:rsidR="00507B1D" w:rsidRDefault="00507B1D" w:rsidP="00F812D0">
            <w:pPr>
              <w:rPr>
                <w:lang w:val="pt-BR"/>
              </w:rPr>
            </w:pPr>
            <w:r>
              <w:rPr>
                <w:lang w:val="pt-BR"/>
              </w:rPr>
              <w:t>Lápis e canetas diversas, coloridas ou não.</w:t>
            </w:r>
          </w:p>
          <w:p w14:paraId="2CACE03F" w14:textId="1A9EBF71" w:rsidR="00507B1D" w:rsidRPr="00C50515" w:rsidRDefault="00507B1D" w:rsidP="00507B1D">
            <w:pPr>
              <w:rPr>
                <w:lang w:val="pt-BR"/>
              </w:rPr>
            </w:pPr>
            <w:r>
              <w:rPr>
                <w:lang w:val="pt-BR"/>
              </w:rPr>
              <w:t>Fita adesiva (fita crepe, durex).</w:t>
            </w:r>
          </w:p>
        </w:tc>
      </w:tr>
      <w:tr w:rsidR="006C3412" w:rsidRPr="00C50515" w14:paraId="389033C3" w14:textId="77777777" w:rsidTr="00F812D0">
        <w:tc>
          <w:tcPr>
            <w:tcW w:w="2245" w:type="dxa"/>
          </w:tcPr>
          <w:p w14:paraId="114ECD50" w14:textId="394E4662" w:rsidR="006C3412" w:rsidRPr="00C50515" w:rsidRDefault="00507B1D" w:rsidP="00F812D0">
            <w:pPr>
              <w:pStyle w:val="Ttulo1"/>
              <w:rPr>
                <w:lang w:val="pt-BR"/>
              </w:rPr>
            </w:pPr>
            <w:r>
              <w:rPr>
                <w:lang w:val="pt-BR"/>
              </w:rPr>
              <w:lastRenderedPageBreak/>
              <w:t>Desenvolvimento:</w:t>
            </w:r>
          </w:p>
          <w:p w14:paraId="17273215" w14:textId="2E51EB58" w:rsidR="00757863" w:rsidRPr="00C50515" w:rsidRDefault="00757863" w:rsidP="00F812D0">
            <w:pPr>
              <w:pStyle w:val="Ttulo2"/>
              <w:rPr>
                <w:lang w:val="pt-BR"/>
              </w:rPr>
            </w:pPr>
          </w:p>
        </w:tc>
        <w:tc>
          <w:tcPr>
            <w:tcW w:w="7105" w:type="dxa"/>
          </w:tcPr>
          <w:p w14:paraId="200FDD86" w14:textId="5FF3328D" w:rsidR="006C3412" w:rsidRDefault="00507B1D" w:rsidP="00F812D0">
            <w:pPr>
              <w:rPr>
                <w:lang w:val="pt-BR"/>
              </w:rPr>
            </w:pPr>
            <w:r>
              <w:rPr>
                <w:lang w:val="pt-BR"/>
              </w:rPr>
              <w:t>-Trabalhar quaisquer temas através da técnica de sala de aula invertida, para já dar aos alunos, habilidades de autonomia, curiosidade, criatividade, protagonismo.</w:t>
            </w:r>
          </w:p>
          <w:p w14:paraId="4A085F9D" w14:textId="77777777" w:rsidR="00507B1D" w:rsidRDefault="00507B1D" w:rsidP="00F812D0">
            <w:pPr>
              <w:rPr>
                <w:lang w:val="pt-BR"/>
              </w:rPr>
            </w:pPr>
            <w:r>
              <w:rPr>
                <w:lang w:val="pt-BR"/>
              </w:rPr>
              <w:t>Sendo assim, comece qualquer tema questionando, instigando o que os alunos sabem a respeito, faça anotações das respostas em lousa.</w:t>
            </w:r>
          </w:p>
          <w:p w14:paraId="2472B76A" w14:textId="48C61185" w:rsidR="00507B1D" w:rsidRDefault="00507B1D" w:rsidP="00F812D0">
            <w:pPr>
              <w:rPr>
                <w:lang w:val="pt-BR"/>
              </w:rPr>
            </w:pPr>
            <w:r>
              <w:rPr>
                <w:lang w:val="pt-BR"/>
              </w:rPr>
              <w:t>-Diante das respostas, formule uma questão “problema”, descreva em lousa.</w:t>
            </w:r>
          </w:p>
          <w:p w14:paraId="719B0783" w14:textId="43188E74" w:rsidR="00507B1D" w:rsidRDefault="00507B1D" w:rsidP="00F812D0">
            <w:pPr>
              <w:rPr>
                <w:lang w:val="pt-BR"/>
              </w:rPr>
            </w:pPr>
            <w:r>
              <w:rPr>
                <w:lang w:val="pt-BR"/>
              </w:rPr>
              <w:t>-Divida-os em grupos</w:t>
            </w:r>
            <w:r w:rsidR="001D1F8F">
              <w:rPr>
                <w:lang w:val="pt-BR"/>
              </w:rPr>
              <w:t>.</w:t>
            </w:r>
          </w:p>
          <w:p w14:paraId="0E1D3B18" w14:textId="7DF535A9" w:rsidR="00507B1D" w:rsidRDefault="00507B1D" w:rsidP="00F812D0">
            <w:pPr>
              <w:rPr>
                <w:lang w:val="pt-BR"/>
              </w:rPr>
            </w:pPr>
            <w:r>
              <w:rPr>
                <w:lang w:val="pt-BR"/>
              </w:rPr>
              <w:t xml:space="preserve">-Entregue aos </w:t>
            </w:r>
            <w:r w:rsidR="001D1F8F">
              <w:rPr>
                <w:lang w:val="pt-BR"/>
              </w:rPr>
              <w:t>grupos</w:t>
            </w:r>
            <w:r>
              <w:rPr>
                <w:lang w:val="pt-BR"/>
              </w:rPr>
              <w:t xml:space="preserve"> um texto pequeno, no máximo uma lauda, sobre o assunto.</w:t>
            </w:r>
          </w:p>
          <w:p w14:paraId="069BA330" w14:textId="1FA53449" w:rsidR="00507B1D" w:rsidRDefault="00507B1D" w:rsidP="00F812D0">
            <w:pPr>
              <w:rPr>
                <w:lang w:val="pt-BR"/>
              </w:rPr>
            </w:pPr>
            <w:r>
              <w:rPr>
                <w:lang w:val="pt-BR"/>
              </w:rPr>
              <w:t>-Se o tema for extenso, entre</w:t>
            </w:r>
            <w:r w:rsidR="001D1F8F">
              <w:rPr>
                <w:lang w:val="pt-BR"/>
              </w:rPr>
              <w:t>gue partes diferentes do mesmo tema a grupos distintos.</w:t>
            </w:r>
          </w:p>
          <w:p w14:paraId="1FD3897F" w14:textId="4800D256" w:rsidR="001D1F8F" w:rsidRDefault="001D1F8F" w:rsidP="00F812D0">
            <w:pPr>
              <w:rPr>
                <w:lang w:val="pt-BR"/>
              </w:rPr>
            </w:pPr>
            <w:r>
              <w:rPr>
                <w:lang w:val="pt-BR"/>
              </w:rPr>
              <w:t>-Peça para que leiam.</w:t>
            </w:r>
          </w:p>
          <w:p w14:paraId="767880AE" w14:textId="360CE12F" w:rsidR="001D1F8F" w:rsidRDefault="001D1F8F" w:rsidP="00F812D0">
            <w:pPr>
              <w:rPr>
                <w:lang w:val="pt-BR"/>
              </w:rPr>
            </w:pPr>
            <w:r>
              <w:rPr>
                <w:lang w:val="pt-BR"/>
              </w:rPr>
              <w:t>-Solicite que discutam em grupo os diversos tipos de jogos que conhecem, (botão, domino, adivinhe a palavra, soletrando, entre outros que sejam jogos físicos, amarelinha, queimada etc.)</w:t>
            </w:r>
          </w:p>
          <w:p w14:paraId="27279B9F" w14:textId="38B66300" w:rsidR="001D1F8F" w:rsidRDefault="001D1F8F" w:rsidP="00F812D0">
            <w:pPr>
              <w:rPr>
                <w:lang w:val="pt-BR"/>
              </w:rPr>
            </w:pPr>
            <w:r>
              <w:rPr>
                <w:lang w:val="pt-BR"/>
              </w:rPr>
              <w:t>-Solicite que cada grupo escolha um desses jogos.</w:t>
            </w:r>
          </w:p>
          <w:p w14:paraId="22809EEB" w14:textId="62921730" w:rsidR="001D1F8F" w:rsidRDefault="001D1F8F" w:rsidP="00F812D0">
            <w:pPr>
              <w:rPr>
                <w:lang w:val="pt-BR"/>
              </w:rPr>
            </w:pPr>
            <w:r>
              <w:rPr>
                <w:lang w:val="pt-BR"/>
              </w:rPr>
              <w:t>-Agora eles devem reproduzir os temas através dos jogos.</w:t>
            </w:r>
          </w:p>
          <w:p w14:paraId="099DCDAE" w14:textId="77777777" w:rsidR="001D1F8F" w:rsidRDefault="001D1F8F" w:rsidP="00F812D0">
            <w:pPr>
              <w:rPr>
                <w:lang w:val="pt-BR"/>
              </w:rPr>
            </w:pPr>
            <w:r>
              <w:rPr>
                <w:lang w:val="pt-BR"/>
              </w:rPr>
              <w:t xml:space="preserve">-Monte “stands” com as carteiras mesmo, e os grupos devem visitar os </w:t>
            </w:r>
            <w:r>
              <w:rPr>
                <w:lang w:val="pt-BR"/>
              </w:rPr>
              <w:t xml:space="preserve">“stands” </w:t>
            </w:r>
            <w:r>
              <w:rPr>
                <w:lang w:val="pt-BR"/>
              </w:rPr>
              <w:t>um dos outros.</w:t>
            </w:r>
          </w:p>
          <w:p w14:paraId="63F82596" w14:textId="77777777" w:rsidR="001D1F8F" w:rsidRDefault="001D1F8F" w:rsidP="00F812D0">
            <w:pPr>
              <w:rPr>
                <w:lang w:val="pt-BR"/>
              </w:rPr>
            </w:pPr>
            <w:r>
              <w:rPr>
                <w:lang w:val="pt-BR"/>
              </w:rPr>
              <w:t>-Podem ser convocados também outras salas e, fazer como uma “feira”</w:t>
            </w:r>
          </w:p>
          <w:p w14:paraId="48029F78" w14:textId="77777777" w:rsidR="001D1F8F" w:rsidRDefault="001D1F8F" w:rsidP="00F812D0">
            <w:pPr>
              <w:rPr>
                <w:lang w:val="pt-BR"/>
              </w:rPr>
            </w:pPr>
          </w:p>
          <w:p w14:paraId="55B9160F" w14:textId="04574EB2" w:rsidR="00507B1D" w:rsidRPr="00C50515" w:rsidRDefault="00507B1D" w:rsidP="00F812D0">
            <w:pPr>
              <w:rPr>
                <w:lang w:val="pt-BR"/>
              </w:rPr>
            </w:pPr>
          </w:p>
        </w:tc>
      </w:tr>
      <w:tr w:rsidR="006C3412" w:rsidRPr="00C50515" w14:paraId="1C55C855" w14:textId="77777777" w:rsidTr="00F812D0">
        <w:tc>
          <w:tcPr>
            <w:tcW w:w="2245" w:type="dxa"/>
          </w:tcPr>
          <w:p w14:paraId="0F1E926A" w14:textId="46F10F67" w:rsidR="006C3412" w:rsidRPr="00C50515" w:rsidRDefault="001D1F8F" w:rsidP="00F812D0">
            <w:pPr>
              <w:pStyle w:val="Ttulo1"/>
              <w:rPr>
                <w:lang w:val="pt-BR"/>
              </w:rPr>
            </w:pPr>
            <w:r>
              <w:rPr>
                <w:lang w:val="pt-BR"/>
              </w:rPr>
              <w:lastRenderedPageBreak/>
              <w:t>Avaliação:</w:t>
            </w:r>
          </w:p>
          <w:p w14:paraId="22E3A66E" w14:textId="0DC8978D" w:rsidR="00886B5E" w:rsidRPr="00C50515" w:rsidRDefault="00886B5E" w:rsidP="00F812D0">
            <w:pPr>
              <w:pStyle w:val="Ttulo2"/>
              <w:rPr>
                <w:lang w:val="pt-BR"/>
              </w:rPr>
            </w:pPr>
          </w:p>
        </w:tc>
        <w:tc>
          <w:tcPr>
            <w:tcW w:w="7105" w:type="dxa"/>
          </w:tcPr>
          <w:p w14:paraId="3B15E37D" w14:textId="431F15FE" w:rsidR="006C3412" w:rsidRDefault="00DE1214" w:rsidP="00F812D0">
            <w:pPr>
              <w:rPr>
                <w:lang w:val="pt-BR"/>
              </w:rPr>
            </w:pPr>
            <w:r>
              <w:rPr>
                <w:lang w:val="pt-BR"/>
              </w:rPr>
              <w:t>-</w:t>
            </w:r>
            <w:r w:rsidR="001D1F8F">
              <w:rPr>
                <w:lang w:val="pt-BR"/>
              </w:rPr>
              <w:t xml:space="preserve">Os alunos devem eleger os jogos que mais gostaram, e </w:t>
            </w:r>
            <w:r>
              <w:rPr>
                <w:lang w:val="pt-BR"/>
              </w:rPr>
              <w:t>por quê.</w:t>
            </w:r>
          </w:p>
          <w:p w14:paraId="321AF2A3" w14:textId="5DE9958C" w:rsidR="00DE1214" w:rsidRDefault="00DE1214" w:rsidP="00F812D0">
            <w:pPr>
              <w:rPr>
                <w:lang w:val="pt-BR"/>
              </w:rPr>
            </w:pPr>
            <w:r>
              <w:rPr>
                <w:lang w:val="pt-BR"/>
              </w:rPr>
              <w:t>-Pode e deve ser feito uma roda de conversa.</w:t>
            </w:r>
          </w:p>
          <w:p w14:paraId="12748D1A" w14:textId="243C2317" w:rsidR="00DE1214" w:rsidRPr="00C50515" w:rsidRDefault="00DE1214" w:rsidP="00F812D0">
            <w:pPr>
              <w:rPr>
                <w:lang w:val="pt-BR"/>
              </w:rPr>
            </w:pPr>
          </w:p>
        </w:tc>
      </w:tr>
      <w:tr w:rsidR="00757863" w:rsidRPr="00C50515" w14:paraId="4CEEF523" w14:textId="77777777" w:rsidTr="00F812D0">
        <w:tc>
          <w:tcPr>
            <w:tcW w:w="2245" w:type="dxa"/>
          </w:tcPr>
          <w:p w14:paraId="0910A92B" w14:textId="338EC187" w:rsidR="00886B5E" w:rsidRPr="00C50515" w:rsidRDefault="00886B5E" w:rsidP="00DE1214">
            <w:pPr>
              <w:pStyle w:val="Ttulo1"/>
              <w:rPr>
                <w:lang w:val="pt-BR"/>
              </w:rPr>
            </w:pPr>
          </w:p>
        </w:tc>
        <w:tc>
          <w:tcPr>
            <w:tcW w:w="7105" w:type="dxa"/>
          </w:tcPr>
          <w:p w14:paraId="5F369B41" w14:textId="06A31EDB" w:rsidR="00757863" w:rsidRPr="00C50515" w:rsidRDefault="00757863" w:rsidP="00F812D0">
            <w:pPr>
              <w:rPr>
                <w:lang w:val="pt-BR"/>
              </w:rPr>
            </w:pPr>
          </w:p>
        </w:tc>
      </w:tr>
    </w:tbl>
    <w:p w14:paraId="063F2878" w14:textId="77777777" w:rsidR="00595008" w:rsidRPr="00C50515" w:rsidRDefault="00595008">
      <w:pPr>
        <w:rPr>
          <w:rFonts w:ascii="Segoe UI" w:hAnsi="Segoe UI" w:cs="Segoe UI"/>
          <w:lang w:val="pt-BR"/>
        </w:rPr>
      </w:pPr>
    </w:p>
    <w:sectPr w:rsidR="00595008" w:rsidRPr="00C50515" w:rsidSect="00C50515">
      <w:pgSz w:w="11906" w:h="16838" w:code="9"/>
      <w:pgMar w:top="144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16C633" w14:textId="77777777" w:rsidR="00C913F0" w:rsidRDefault="00C913F0" w:rsidP="00E32EEA">
      <w:pPr>
        <w:spacing w:after="0" w:line="240" w:lineRule="auto"/>
      </w:pPr>
      <w:r>
        <w:separator/>
      </w:r>
    </w:p>
  </w:endnote>
  <w:endnote w:type="continuationSeparator" w:id="0">
    <w:p w14:paraId="1BB46847" w14:textId="77777777" w:rsidR="00C913F0" w:rsidRDefault="00C913F0" w:rsidP="00E32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51F39E" w14:textId="77777777" w:rsidR="00C913F0" w:rsidRDefault="00C913F0" w:rsidP="00E32EEA">
      <w:pPr>
        <w:spacing w:after="0" w:line="240" w:lineRule="auto"/>
      </w:pPr>
      <w:r>
        <w:separator/>
      </w:r>
    </w:p>
  </w:footnote>
  <w:footnote w:type="continuationSeparator" w:id="0">
    <w:p w14:paraId="1DAEF632" w14:textId="77777777" w:rsidR="00C913F0" w:rsidRDefault="00C913F0" w:rsidP="00E32E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1233EA"/>
    <w:multiLevelType w:val="hybridMultilevel"/>
    <w:tmpl w:val="B072A4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3F8"/>
    <w:rsid w:val="00002828"/>
    <w:rsid w:val="000213FB"/>
    <w:rsid w:val="00131A00"/>
    <w:rsid w:val="001D1F8F"/>
    <w:rsid w:val="00291026"/>
    <w:rsid w:val="00397814"/>
    <w:rsid w:val="003C06EB"/>
    <w:rsid w:val="00507B1D"/>
    <w:rsid w:val="00595008"/>
    <w:rsid w:val="005F53F8"/>
    <w:rsid w:val="006C3412"/>
    <w:rsid w:val="00757863"/>
    <w:rsid w:val="00886B5E"/>
    <w:rsid w:val="008D1197"/>
    <w:rsid w:val="009F6BA9"/>
    <w:rsid w:val="00A15C29"/>
    <w:rsid w:val="00A66E7A"/>
    <w:rsid w:val="00B77A95"/>
    <w:rsid w:val="00C50515"/>
    <w:rsid w:val="00C913F0"/>
    <w:rsid w:val="00DE1214"/>
    <w:rsid w:val="00E32EEA"/>
    <w:rsid w:val="00F812D0"/>
    <w:rsid w:val="00FE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DE2503"/>
  <w15:chartTrackingRefBased/>
  <w15:docId w15:val="{BB2E3FB0-4EAC-4F8E-BEB8-4461538AC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8"/>
        <w:szCs w:val="28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2D0"/>
  </w:style>
  <w:style w:type="paragraph" w:styleId="Ttulo1">
    <w:name w:val="heading 1"/>
    <w:basedOn w:val="Normal"/>
    <w:link w:val="Ttulo1Char"/>
    <w:uiPriority w:val="9"/>
    <w:qFormat/>
    <w:rsid w:val="00F812D0"/>
    <w:pPr>
      <w:spacing w:after="0"/>
      <w:contextualSpacing/>
      <w:outlineLvl w:val="0"/>
    </w:pPr>
    <w:rPr>
      <w:rFonts w:eastAsiaTheme="majorEastAsia" w:cstheme="majorBidi"/>
      <w:b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12D0"/>
    <w:pPr>
      <w:spacing w:after="0"/>
      <w:outlineLvl w:val="1"/>
    </w:pPr>
    <w:rPr>
      <w:rFonts w:eastAsiaTheme="majorEastAsia" w:cstheme="majorBidi"/>
      <w:sz w:val="20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95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F812D0"/>
    <w:rPr>
      <w:rFonts w:eastAsiaTheme="majorEastAsia" w:cstheme="majorBidi"/>
      <w:b/>
      <w:sz w:val="24"/>
      <w:szCs w:val="32"/>
    </w:rPr>
  </w:style>
  <w:style w:type="paragraph" w:styleId="Ttulo">
    <w:name w:val="Title"/>
    <w:basedOn w:val="Normal"/>
    <w:link w:val="TtuloChar"/>
    <w:uiPriority w:val="1"/>
    <w:qFormat/>
    <w:rsid w:val="00F812D0"/>
    <w:pPr>
      <w:contextualSpacing/>
      <w:jc w:val="center"/>
    </w:pPr>
    <w:rPr>
      <w:rFonts w:asciiTheme="majorHAnsi" w:eastAsiaTheme="majorEastAsia" w:hAnsiTheme="majorHAnsi" w:cstheme="majorBidi"/>
      <w:b/>
      <w:kern w:val="28"/>
      <w:sz w:val="36"/>
      <w:szCs w:val="56"/>
    </w:rPr>
  </w:style>
  <w:style w:type="character" w:customStyle="1" w:styleId="TtuloChar">
    <w:name w:val="Título Char"/>
    <w:basedOn w:val="Fontepargpadro"/>
    <w:link w:val="Ttulo"/>
    <w:uiPriority w:val="1"/>
    <w:rsid w:val="00F812D0"/>
    <w:rPr>
      <w:rFonts w:asciiTheme="majorHAnsi" w:eastAsiaTheme="majorEastAsia" w:hAnsiTheme="majorHAnsi" w:cstheme="majorBidi"/>
      <w:b/>
      <w:kern w:val="28"/>
      <w:sz w:val="36"/>
      <w:szCs w:val="56"/>
    </w:rPr>
  </w:style>
  <w:style w:type="character" w:styleId="TextodoEspaoReservado">
    <w:name w:val="Placeholder Text"/>
    <w:basedOn w:val="Fontepargpadro"/>
    <w:uiPriority w:val="99"/>
    <w:semiHidden/>
    <w:rsid w:val="00F812D0"/>
    <w:rPr>
      <w:color w:val="808080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qFormat/>
    <w:rsid w:val="00F812D0"/>
    <w:pPr>
      <w:numPr>
        <w:ilvl w:val="1"/>
      </w:numPr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semiHidden/>
    <w:rsid w:val="00F812D0"/>
    <w:rPr>
      <w:rFonts w:eastAsiaTheme="minorEastAsia"/>
      <w:color w:val="5A5A5A" w:themeColor="text1" w:themeTint="A5"/>
      <w:sz w:val="22"/>
      <w:szCs w:val="22"/>
    </w:rPr>
  </w:style>
  <w:style w:type="character" w:customStyle="1" w:styleId="Ttulo2Char">
    <w:name w:val="Título 2 Char"/>
    <w:basedOn w:val="Fontepargpadro"/>
    <w:link w:val="Ttulo2"/>
    <w:uiPriority w:val="9"/>
    <w:rsid w:val="00F812D0"/>
    <w:rPr>
      <w:rFonts w:eastAsiaTheme="majorEastAsia" w:cstheme="majorBidi"/>
      <w:sz w:val="20"/>
      <w:szCs w:val="26"/>
    </w:rPr>
  </w:style>
  <w:style w:type="paragraph" w:styleId="PargrafodaLista">
    <w:name w:val="List Paragraph"/>
    <w:basedOn w:val="Normal"/>
    <w:uiPriority w:val="34"/>
    <w:unhideWhenUsed/>
    <w:qFormat/>
    <w:rsid w:val="005F53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rau\AppData\Roaming\Microsoft\Templates\Anota&#231;&#245;es%20da%20apresenta&#231;&#227;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2">
      <a:majorFont>
        <a:latin typeface="Franklin Gothic Book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4C5492-E66C-4AA3-86D3-224353816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F0F865-92F7-44B0-B2E4-98E275BF020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07DC6D4-A22B-4A11-8A7E-3ACB8FAE25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Anotações da apresentação</Template>
  <TotalTime>34</TotalTime>
  <Pages>3</Pages>
  <Words>331</Words>
  <Characters>1791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Neide Araujo</dc:creator>
  <cp:keywords/>
  <dc:description/>
  <cp:lastModifiedBy>Neide Araujo</cp:lastModifiedBy>
  <cp:revision>1</cp:revision>
  <dcterms:created xsi:type="dcterms:W3CDTF">2021-03-21T22:54:00Z</dcterms:created>
  <dcterms:modified xsi:type="dcterms:W3CDTF">2021-03-21T23:28:00Z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