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802" w:rsidRDefault="002A4802" w:rsidP="002A4802">
      <w:pPr>
        <w:spacing w:line="240" w:lineRule="auto"/>
        <w:jc w:val="center"/>
        <w:rPr>
          <w:rFonts w:ascii="Arial" w:hAnsi="Arial" w:cs="Arial"/>
          <w:b/>
          <w:szCs w:val="24"/>
        </w:rPr>
      </w:pPr>
      <w:r w:rsidRPr="000F6432">
        <w:rPr>
          <w:rFonts w:ascii="Arial" w:hAnsi="Arial" w:cs="Arial"/>
          <w:b/>
          <w:szCs w:val="24"/>
        </w:rPr>
        <w:t xml:space="preserve">ATIVIDADE DE PRÉ-LEITURA EM INGLÊS: </w:t>
      </w:r>
    </w:p>
    <w:p w:rsidR="000F6432" w:rsidRDefault="002A4802" w:rsidP="002A4802">
      <w:pPr>
        <w:spacing w:line="240" w:lineRule="auto"/>
        <w:jc w:val="center"/>
        <w:rPr>
          <w:rFonts w:ascii="Arial" w:hAnsi="Arial" w:cs="Arial"/>
          <w:b/>
          <w:szCs w:val="24"/>
        </w:rPr>
      </w:pPr>
      <w:r w:rsidRPr="000F6432">
        <w:rPr>
          <w:rFonts w:ascii="Arial" w:hAnsi="Arial" w:cs="Arial"/>
          <w:b/>
          <w:szCs w:val="24"/>
        </w:rPr>
        <w:t>IMPORTÂNCIA DA LEITURA EM INGLÊS</w:t>
      </w:r>
    </w:p>
    <w:p w:rsidR="002A4802" w:rsidRPr="002802CA" w:rsidRDefault="002A4802" w:rsidP="002A4802">
      <w:pPr>
        <w:jc w:val="both"/>
        <w:rPr>
          <w:rFonts w:ascii="Arial" w:hAnsi="Arial" w:cs="Arial"/>
          <w:b/>
          <w:sz w:val="20"/>
          <w:szCs w:val="20"/>
        </w:rPr>
      </w:pPr>
      <w:r w:rsidRPr="002802CA">
        <w:rPr>
          <w:rFonts w:ascii="Arial" w:hAnsi="Arial" w:cs="Arial"/>
          <w:b/>
          <w:sz w:val="20"/>
          <w:szCs w:val="20"/>
        </w:rPr>
        <w:t>18/07/2018</w:t>
      </w:r>
    </w:p>
    <w:p w:rsidR="002A4802" w:rsidRPr="002802CA" w:rsidRDefault="002A4802" w:rsidP="002A4802">
      <w:pPr>
        <w:jc w:val="both"/>
        <w:rPr>
          <w:rFonts w:ascii="Arial" w:hAnsi="Arial" w:cs="Arial"/>
          <w:b/>
          <w:sz w:val="20"/>
          <w:szCs w:val="20"/>
        </w:rPr>
      </w:pPr>
      <w:r w:rsidRPr="002802CA">
        <w:rPr>
          <w:rFonts w:ascii="Arial" w:hAnsi="Arial" w:cs="Arial"/>
          <w:b/>
          <w:sz w:val="20"/>
          <w:szCs w:val="20"/>
        </w:rPr>
        <w:t>Autora: Kesley Vieira Ramos</w:t>
      </w:r>
      <w:r w:rsidR="003C180D" w:rsidRPr="002802CA">
        <w:rPr>
          <w:rFonts w:ascii="Arial" w:hAnsi="Arial" w:cs="Arial"/>
          <w:b/>
          <w:sz w:val="20"/>
          <w:szCs w:val="20"/>
        </w:rPr>
        <w:t xml:space="preserve"> (Técnica em A</w:t>
      </w:r>
      <w:r w:rsidRPr="002802CA">
        <w:rPr>
          <w:rFonts w:ascii="Arial" w:hAnsi="Arial" w:cs="Arial"/>
          <w:b/>
          <w:sz w:val="20"/>
          <w:szCs w:val="20"/>
        </w:rPr>
        <w:t>ssuntos Educacionais)</w:t>
      </w:r>
    </w:p>
    <w:p w:rsidR="002A4802" w:rsidRPr="002802CA" w:rsidRDefault="002A4802" w:rsidP="002A4802">
      <w:pPr>
        <w:jc w:val="both"/>
        <w:rPr>
          <w:rFonts w:ascii="Arial" w:hAnsi="Arial" w:cs="Arial"/>
          <w:b/>
          <w:sz w:val="20"/>
          <w:szCs w:val="20"/>
        </w:rPr>
      </w:pPr>
      <w:r w:rsidRPr="002802CA">
        <w:rPr>
          <w:rFonts w:ascii="Arial" w:hAnsi="Arial" w:cs="Arial"/>
          <w:b/>
          <w:sz w:val="20"/>
          <w:szCs w:val="20"/>
        </w:rPr>
        <w:t>Instituto Federal do Rio de Janeiro (IFRJ)</w:t>
      </w:r>
    </w:p>
    <w:p w:rsidR="003C180D" w:rsidRPr="002802CA" w:rsidRDefault="003C180D" w:rsidP="003C180D">
      <w:pPr>
        <w:spacing w:after="0"/>
        <w:jc w:val="both"/>
        <w:rPr>
          <w:rFonts w:ascii="Arial" w:hAnsi="Arial" w:cs="Arial"/>
          <w:sz w:val="20"/>
          <w:szCs w:val="20"/>
        </w:rPr>
      </w:pPr>
      <w:r w:rsidRPr="002802CA">
        <w:rPr>
          <w:rFonts w:ascii="Arial" w:hAnsi="Arial" w:cs="Arial"/>
          <w:b/>
          <w:sz w:val="20"/>
          <w:szCs w:val="20"/>
        </w:rPr>
        <w:t xml:space="preserve">Dados da Atividade: </w:t>
      </w:r>
      <w:r w:rsidRPr="002802CA">
        <w:rPr>
          <w:rFonts w:ascii="Arial" w:hAnsi="Arial" w:cs="Arial"/>
          <w:sz w:val="20"/>
          <w:szCs w:val="20"/>
        </w:rPr>
        <w:t xml:space="preserve">Atividade adaptada do curso de Extensão “Estratégias para leitura em Inglês” (unidade 1), de Kesley Ramos </w:t>
      </w:r>
    </w:p>
    <w:p w:rsidR="002A4802" w:rsidRDefault="003C180D" w:rsidP="002802CA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gramStart"/>
      <w:r w:rsidRPr="002802CA">
        <w:rPr>
          <w:rFonts w:ascii="Arial" w:hAnsi="Arial" w:cs="Arial"/>
          <w:sz w:val="20"/>
          <w:szCs w:val="20"/>
        </w:rPr>
        <w:t xml:space="preserve">( </w:t>
      </w:r>
      <w:hyperlink r:id="rId4" w:history="1">
        <w:r w:rsidRPr="002802CA">
          <w:rPr>
            <w:rStyle w:val="Hyperlink"/>
            <w:rFonts w:ascii="Arial" w:hAnsi="Arial" w:cs="Arial"/>
            <w:sz w:val="20"/>
            <w:szCs w:val="20"/>
          </w:rPr>
          <w:t>https://moodle.ifrj.edu.br/mod/book/view.php?id=199&amp;chapterid=163</w:t>
        </w:r>
        <w:proofErr w:type="gramEnd"/>
      </w:hyperlink>
      <w:r w:rsidRPr="002802CA">
        <w:rPr>
          <w:rFonts w:ascii="Arial" w:hAnsi="Arial" w:cs="Arial"/>
          <w:sz w:val="20"/>
          <w:szCs w:val="20"/>
        </w:rPr>
        <w:t xml:space="preserve"> )</w:t>
      </w:r>
    </w:p>
    <w:p w:rsidR="002802CA" w:rsidRPr="002802CA" w:rsidRDefault="002802CA" w:rsidP="002802C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C180D" w:rsidRDefault="003C180D" w:rsidP="002A4802">
      <w:pPr>
        <w:jc w:val="both"/>
        <w:rPr>
          <w:rFonts w:ascii="Arial" w:hAnsi="Arial" w:cs="Arial"/>
          <w:sz w:val="20"/>
          <w:szCs w:val="20"/>
        </w:rPr>
      </w:pPr>
      <w:r w:rsidRPr="002802CA">
        <w:rPr>
          <w:rFonts w:ascii="Arial" w:hAnsi="Arial" w:cs="Arial"/>
          <w:sz w:val="20"/>
          <w:szCs w:val="20"/>
        </w:rPr>
        <w:t xml:space="preserve">Atividade destinada a alunos que tenham como nível mínimo de escolaridade o Ensino Fundamental completo. </w:t>
      </w:r>
      <w:r w:rsidR="002802CA" w:rsidRPr="002802CA">
        <w:rPr>
          <w:rFonts w:ascii="Arial" w:hAnsi="Arial" w:cs="Arial"/>
          <w:sz w:val="20"/>
          <w:szCs w:val="20"/>
        </w:rPr>
        <w:t>| Componente curricular</w:t>
      </w:r>
      <w:r w:rsidRPr="002802CA">
        <w:rPr>
          <w:rFonts w:ascii="Arial" w:hAnsi="Arial" w:cs="Arial"/>
          <w:sz w:val="20"/>
          <w:szCs w:val="20"/>
        </w:rPr>
        <w:t>: Língua Estrangeira</w:t>
      </w:r>
      <w:r w:rsidR="002802CA" w:rsidRPr="002802CA">
        <w:rPr>
          <w:rFonts w:ascii="Arial" w:hAnsi="Arial" w:cs="Arial"/>
          <w:sz w:val="20"/>
          <w:szCs w:val="20"/>
        </w:rPr>
        <w:t xml:space="preserve"> | Tema:</w:t>
      </w:r>
      <w:r w:rsidRPr="002802CA">
        <w:rPr>
          <w:rFonts w:ascii="Arial" w:hAnsi="Arial" w:cs="Arial"/>
          <w:sz w:val="20"/>
          <w:szCs w:val="20"/>
        </w:rPr>
        <w:t xml:space="preserve"> Compreensão leitora</w:t>
      </w:r>
    </w:p>
    <w:p w:rsidR="002802CA" w:rsidRPr="002802CA" w:rsidRDefault="002802CA" w:rsidP="002A4802">
      <w:pPr>
        <w:jc w:val="both"/>
        <w:rPr>
          <w:rFonts w:ascii="Arial" w:hAnsi="Arial" w:cs="Arial"/>
          <w:sz w:val="20"/>
          <w:szCs w:val="20"/>
        </w:rPr>
      </w:pPr>
    </w:p>
    <w:p w:rsidR="00F50AAC" w:rsidRPr="00F50AAC" w:rsidRDefault="00F50AAC" w:rsidP="00F50AAC">
      <w:pPr>
        <w:shd w:val="clear" w:color="auto" w:fill="FFFFFF"/>
        <w:spacing w:after="100" w:afterAutospacing="1" w:line="240" w:lineRule="auto"/>
        <w:jc w:val="center"/>
        <w:outlineLvl w:val="2"/>
        <w:rPr>
          <w:rFonts w:ascii="Century Gothic" w:eastAsia="Times New Roman" w:hAnsi="Century Gothic" w:cs="Times New Roman"/>
          <w:b/>
          <w:sz w:val="27"/>
          <w:szCs w:val="27"/>
          <w:lang w:eastAsia="pt-BR"/>
        </w:rPr>
      </w:pPr>
      <w:r w:rsidRPr="00F50AAC">
        <w:rPr>
          <w:rFonts w:ascii="Century Gothic" w:eastAsia="Times New Roman" w:hAnsi="Century Gothic" w:cs="Times New Roman"/>
          <w:b/>
          <w:sz w:val="27"/>
          <w:szCs w:val="27"/>
          <w:lang w:eastAsia="pt-BR"/>
        </w:rPr>
        <w:t>Leitura em inglês</w:t>
      </w:r>
    </w:p>
    <w:p w:rsidR="007E4C6A" w:rsidRDefault="00F50AAC" w:rsidP="007E4C6A">
      <w:pPr>
        <w:shd w:val="clear" w:color="auto" w:fill="FFFFFF"/>
        <w:spacing w:after="100" w:afterAutospacing="1" w:line="240" w:lineRule="auto"/>
        <w:jc w:val="both"/>
        <w:rPr>
          <w:rFonts w:ascii="Century Gothic" w:eastAsia="Times New Roman" w:hAnsi="Century Gothic" w:cs="Times New Roman"/>
          <w:sz w:val="23"/>
          <w:szCs w:val="23"/>
          <w:lang w:eastAsia="pt-BR"/>
        </w:rPr>
      </w:pPr>
      <w:r w:rsidRPr="00F50AAC">
        <w:rPr>
          <w:rFonts w:ascii="Century Gothic" w:eastAsia="Times New Roman" w:hAnsi="Century Gothic" w:cs="Times New Roman"/>
          <w:sz w:val="23"/>
          <w:szCs w:val="23"/>
          <w:lang w:eastAsia="pt-BR"/>
        </w:rPr>
        <w:t>Ler é fundamental na aprendizag</w:t>
      </w:r>
      <w:r w:rsidR="007E4C6A">
        <w:rPr>
          <w:rFonts w:ascii="Century Gothic" w:eastAsia="Times New Roman" w:hAnsi="Century Gothic" w:cs="Times New Roman"/>
          <w:sz w:val="23"/>
          <w:szCs w:val="23"/>
          <w:lang w:eastAsia="pt-BR"/>
        </w:rPr>
        <w:t>em de uma língua estrangeira. </w:t>
      </w:r>
      <w:r w:rsidR="007E4C6A">
        <w:rPr>
          <w:rFonts w:ascii="Century Gothic" w:eastAsia="Times New Roman" w:hAnsi="Century Gothic" w:cs="Times New Roman"/>
          <w:sz w:val="23"/>
          <w:szCs w:val="23"/>
          <w:lang w:eastAsia="pt-BR"/>
        </w:rPr>
        <w:br/>
      </w:r>
      <w:r w:rsidRPr="00F50AAC">
        <w:rPr>
          <w:rFonts w:ascii="Century Gothic" w:eastAsia="Times New Roman" w:hAnsi="Century Gothic" w:cs="Times New Roman"/>
          <w:sz w:val="23"/>
          <w:szCs w:val="23"/>
          <w:lang w:eastAsia="pt-BR"/>
        </w:rPr>
        <w:t xml:space="preserve">A leitura em inglês é uma habilidade que pode estar presente até mesmo no cotidiano daqueles que consideram não saber "nada" desse idioma. Quer ver só? </w:t>
      </w:r>
    </w:p>
    <w:p w:rsidR="00A1499B" w:rsidRPr="002A4802" w:rsidRDefault="007E4C6A" w:rsidP="002A4802">
      <w:pPr>
        <w:shd w:val="clear" w:color="auto" w:fill="FFFFFF"/>
        <w:spacing w:after="100" w:afterAutospacing="1" w:line="240" w:lineRule="auto"/>
        <w:jc w:val="both"/>
        <w:rPr>
          <w:rFonts w:ascii="Century Gothic" w:eastAsia="Times New Roman" w:hAnsi="Century Gothic" w:cs="Times New Roman"/>
          <w:b/>
          <w:sz w:val="23"/>
          <w:szCs w:val="23"/>
          <w:lang w:eastAsia="pt-BR"/>
        </w:rPr>
      </w:pPr>
      <w:r w:rsidRPr="007E4C6A">
        <w:rPr>
          <w:rFonts w:ascii="Century Gothic" w:hAnsi="Century Gothic"/>
          <w:sz w:val="23"/>
          <w:szCs w:val="23"/>
          <w:shd w:val="clear" w:color="auto" w:fill="FFFFFF"/>
        </w:rPr>
        <w:t>Muitas vezes, não temos contato com alguém que fale inglês, fluentemente ou minimamente, e possa auxiliar no desenvolvimento da aprendizagem desse idioma. Ou, então, vivemos em uma "correria" tão intensa, com nossos estudos e trabalho, que julgamos não ter tempo para assistir filmes ou seriados legendados em língua inglesa (o que, ao contrário do que muitos pensam, não é só uma oportunidade de trabalhar a audição - </w:t>
      </w:r>
      <w:proofErr w:type="spellStart"/>
      <w:r w:rsidRPr="007E4C6A">
        <w:rPr>
          <w:rFonts w:ascii="Century Gothic" w:hAnsi="Century Gothic"/>
          <w:i/>
          <w:iCs/>
          <w:sz w:val="23"/>
          <w:szCs w:val="23"/>
          <w:shd w:val="clear" w:color="auto" w:fill="FFFFFF"/>
        </w:rPr>
        <w:t>listening</w:t>
      </w:r>
      <w:proofErr w:type="spellEnd"/>
      <w:r w:rsidRPr="007E4C6A">
        <w:rPr>
          <w:rFonts w:ascii="Century Gothic" w:hAnsi="Century Gothic"/>
          <w:sz w:val="23"/>
          <w:szCs w:val="23"/>
          <w:shd w:val="clear" w:color="auto" w:fill="FFFFFF"/>
        </w:rPr>
        <w:t> -, mas também a própria habilidade de leitura nesse idioma). </w:t>
      </w:r>
      <w:r w:rsidRPr="007E4C6A">
        <w:rPr>
          <w:rFonts w:ascii="Century Gothic" w:hAnsi="Century Gothic"/>
          <w:sz w:val="23"/>
          <w:szCs w:val="23"/>
        </w:rPr>
        <w:br/>
      </w:r>
      <w:r w:rsidRPr="007E4C6A">
        <w:rPr>
          <w:rFonts w:ascii="Century Gothic" w:hAnsi="Century Gothic"/>
          <w:sz w:val="23"/>
          <w:szCs w:val="23"/>
        </w:rPr>
        <w:br/>
      </w:r>
      <w:r w:rsidRPr="007E4C6A">
        <w:rPr>
          <w:rFonts w:ascii="Century Gothic" w:hAnsi="Century Gothic"/>
          <w:sz w:val="23"/>
          <w:szCs w:val="23"/>
          <w:shd w:val="clear" w:color="auto" w:fill="FFFFFF"/>
        </w:rPr>
        <w:t xml:space="preserve">Então, que tal se conciliássemos o aprimoramento em nossa própria área acadêmica e/ou profissional com a aquisição do domínio dessa língua que tem sido tão exigida no mundo globalizado? Que tal buscar manter-se informado não somente lendo notícias atuais em língua materna, mas também em inglês (idioma no qual estão escritos, ou pelo menos traduzidos, a maior parte dos textos que circulam pelo mundo)? Que tal desfrutar o prazer de ler textos literários em </w:t>
      </w:r>
      <w:proofErr w:type="gramStart"/>
      <w:r w:rsidRPr="007E4C6A">
        <w:rPr>
          <w:rFonts w:ascii="Century Gothic" w:hAnsi="Century Gothic"/>
          <w:sz w:val="23"/>
          <w:szCs w:val="23"/>
          <w:shd w:val="clear" w:color="auto" w:fill="FFFFFF"/>
        </w:rPr>
        <w:t>inglês?</w:t>
      </w:r>
      <w:r w:rsidRPr="007E4C6A">
        <w:rPr>
          <w:rFonts w:ascii="Century Gothic" w:hAnsi="Century Gothic"/>
          <w:sz w:val="23"/>
          <w:szCs w:val="23"/>
        </w:rPr>
        <w:br/>
      </w:r>
      <w:r w:rsidRPr="007E4C6A">
        <w:rPr>
          <w:rFonts w:ascii="Century Gothic" w:hAnsi="Century Gothic"/>
          <w:sz w:val="23"/>
          <w:szCs w:val="23"/>
        </w:rPr>
        <w:br/>
      </w:r>
      <w:r w:rsidRPr="007E4C6A">
        <w:rPr>
          <w:rFonts w:ascii="Century Gothic" w:hAnsi="Century Gothic"/>
          <w:sz w:val="23"/>
          <w:szCs w:val="23"/>
          <w:shd w:val="clear" w:color="auto" w:fill="FFFFFF"/>
        </w:rPr>
        <w:t>Afinal</w:t>
      </w:r>
      <w:proofErr w:type="gramEnd"/>
      <w:r w:rsidRPr="007E4C6A">
        <w:rPr>
          <w:rFonts w:ascii="Century Gothic" w:hAnsi="Century Gothic"/>
          <w:sz w:val="23"/>
          <w:szCs w:val="23"/>
          <w:shd w:val="clear" w:color="auto" w:fill="FFFFFF"/>
        </w:rPr>
        <w:t>, ler é tudo de bom! E a leitura em língua inglesa é importantíssima para adquirir vocabulário e ampliar o conhecimento gramatical, tanto para quem quer começar a se comunicar em inglês, entendendo as estruturas do idioma, quanto para quem quer somente realizar essa leitura para um fim específico.</w:t>
      </w:r>
      <w:r w:rsidRPr="007E4C6A">
        <w:rPr>
          <w:rFonts w:ascii="Century Gothic" w:hAnsi="Century Gothic"/>
          <w:sz w:val="23"/>
          <w:szCs w:val="23"/>
        </w:rPr>
        <w:br/>
      </w:r>
      <w:r w:rsidRPr="007E4C6A">
        <w:rPr>
          <w:rFonts w:ascii="Century Gothic" w:hAnsi="Century Gothic"/>
          <w:sz w:val="23"/>
          <w:szCs w:val="23"/>
        </w:rPr>
        <w:br/>
      </w:r>
      <w:r w:rsidRPr="002A4802">
        <w:rPr>
          <w:rFonts w:ascii="Century Gothic" w:hAnsi="Century Gothic"/>
          <w:b/>
          <w:sz w:val="23"/>
          <w:szCs w:val="23"/>
          <w:shd w:val="clear" w:color="auto" w:fill="FFFFFF"/>
        </w:rPr>
        <w:t xml:space="preserve">Assista as reportagens a seguir </w:t>
      </w:r>
      <w:r w:rsidR="002A4802" w:rsidRPr="002A4802">
        <w:rPr>
          <w:rFonts w:ascii="Century Gothic" w:hAnsi="Century Gothic"/>
          <w:b/>
          <w:sz w:val="23"/>
          <w:szCs w:val="23"/>
          <w:shd w:val="clear" w:color="auto" w:fill="FFFFFF"/>
        </w:rPr>
        <w:t xml:space="preserve">(expostas nos links abaixo) </w:t>
      </w:r>
      <w:r w:rsidRPr="002A4802">
        <w:rPr>
          <w:rFonts w:ascii="Century Gothic" w:hAnsi="Century Gothic"/>
          <w:b/>
          <w:sz w:val="23"/>
          <w:szCs w:val="23"/>
          <w:shd w:val="clear" w:color="auto" w:fill="FFFFFF"/>
        </w:rPr>
        <w:t>e veja um pouco sobre a relevância do inglês no mundo contemporâneo, principalmente para o mercado de trabalho.</w:t>
      </w:r>
      <w:r w:rsidR="002A4802" w:rsidRPr="002A4802">
        <w:rPr>
          <w:rFonts w:ascii="Century Gothic" w:eastAsia="Times New Roman" w:hAnsi="Century Gothic" w:cs="Times New Roman"/>
          <w:b/>
          <w:sz w:val="23"/>
          <w:szCs w:val="23"/>
          <w:lang w:eastAsia="pt-BR"/>
        </w:rPr>
        <w:t xml:space="preserve"> E</w:t>
      </w:r>
      <w:r w:rsidR="00A1499B" w:rsidRPr="002A4802">
        <w:rPr>
          <w:rFonts w:ascii="Century Gothic" w:hAnsi="Century Gothic" w:cs="Arial"/>
          <w:b/>
          <w:szCs w:val="24"/>
        </w:rPr>
        <w:t>, em seguida, faça o que se pede:</w:t>
      </w:r>
    </w:p>
    <w:p w:rsidR="00A1499B" w:rsidRPr="007E4C6A" w:rsidRDefault="00A1499B" w:rsidP="000F6432">
      <w:pPr>
        <w:jc w:val="both"/>
        <w:rPr>
          <w:rFonts w:ascii="Century Gothic" w:hAnsi="Century Gothic"/>
          <w:sz w:val="23"/>
          <w:szCs w:val="23"/>
          <w:shd w:val="clear" w:color="auto" w:fill="FFFFFF"/>
        </w:rPr>
      </w:pPr>
      <w:r w:rsidRPr="007E4C6A">
        <w:rPr>
          <w:rFonts w:ascii="Century Gothic" w:hAnsi="Century Gothic"/>
          <w:sz w:val="23"/>
          <w:szCs w:val="23"/>
          <w:shd w:val="clear" w:color="auto" w:fill="FFFFFF"/>
        </w:rPr>
        <w:lastRenderedPageBreak/>
        <w:t xml:space="preserve">Link: </w:t>
      </w:r>
      <w:hyperlink r:id="rId5" w:history="1">
        <w:r w:rsidRPr="007E4C6A">
          <w:rPr>
            <w:rStyle w:val="Hyperlink"/>
            <w:rFonts w:ascii="Century Gothic" w:hAnsi="Century Gothic"/>
            <w:color w:val="auto"/>
            <w:sz w:val="23"/>
            <w:szCs w:val="23"/>
            <w:u w:val="none"/>
            <w:shd w:val="clear" w:color="auto" w:fill="FFFFFF"/>
          </w:rPr>
          <w:t>https://www.youtube.com/watch?v=FdHaFryAt4o</w:t>
        </w:r>
      </w:hyperlink>
    </w:p>
    <w:p w:rsidR="00A1499B" w:rsidRPr="007E4C6A" w:rsidRDefault="00A1499B" w:rsidP="000F6432">
      <w:pPr>
        <w:jc w:val="both"/>
        <w:rPr>
          <w:rFonts w:ascii="Century Gothic" w:hAnsi="Century Gothic"/>
          <w:sz w:val="23"/>
          <w:szCs w:val="23"/>
          <w:shd w:val="clear" w:color="auto" w:fill="FFFFFF"/>
        </w:rPr>
      </w:pPr>
      <w:r w:rsidRPr="007E4C6A">
        <w:rPr>
          <w:rFonts w:ascii="Century Gothic" w:hAnsi="Century Gothic"/>
          <w:sz w:val="23"/>
          <w:szCs w:val="23"/>
          <w:shd w:val="clear" w:color="auto" w:fill="FFFFFF"/>
        </w:rPr>
        <w:t>Link: https://www.youtube.com/watch?v=FdHaFryAt4o</w:t>
      </w:r>
    </w:p>
    <w:p w:rsidR="00A1499B" w:rsidRPr="007E4C6A" w:rsidRDefault="00A1499B" w:rsidP="000F6432">
      <w:pPr>
        <w:jc w:val="both"/>
        <w:rPr>
          <w:rFonts w:ascii="Arial" w:hAnsi="Arial" w:cs="Arial"/>
          <w:b/>
          <w:szCs w:val="24"/>
        </w:rPr>
      </w:pPr>
    </w:p>
    <w:p w:rsidR="000F6432" w:rsidRDefault="000F6432" w:rsidP="000F6432">
      <w:pPr>
        <w:jc w:val="both"/>
        <w:rPr>
          <w:rFonts w:ascii="Arial" w:hAnsi="Arial" w:cs="Arial"/>
          <w:szCs w:val="24"/>
          <w:shd w:val="clear" w:color="auto" w:fill="DEF2F8"/>
        </w:rPr>
      </w:pPr>
      <w:r w:rsidRPr="007E4C6A">
        <w:rPr>
          <w:rFonts w:ascii="Arial" w:hAnsi="Arial" w:cs="Arial"/>
          <w:szCs w:val="24"/>
          <w:shd w:val="clear" w:color="auto" w:fill="DEF2F8"/>
        </w:rPr>
        <w:t>Após ter assistido os vídeos apresentados acima, responda: Por que, para você, é importante saber ler em inglês? Você concorda com o conteúdo exposto no vídeo do terceiro capítulo desta unidade? Explique porque. Lembre-se que nesta atividade, especificamente, não há resposta certa ou errada. O importante é realizar o exercício.</w:t>
      </w:r>
    </w:p>
    <w:p w:rsidR="00C74B73" w:rsidRDefault="00C74B73" w:rsidP="000F6432">
      <w:pPr>
        <w:jc w:val="both"/>
        <w:rPr>
          <w:rFonts w:ascii="Arial" w:hAnsi="Arial" w:cs="Arial"/>
          <w:szCs w:val="24"/>
          <w:shd w:val="clear" w:color="auto" w:fill="DEF2F8"/>
        </w:rPr>
      </w:pPr>
    </w:p>
    <w:p w:rsidR="00C74B73" w:rsidRPr="00C74B73" w:rsidRDefault="00C74B73" w:rsidP="00C74B73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464646"/>
          <w:sz w:val="29"/>
          <w:szCs w:val="29"/>
          <w:lang w:eastAsia="pt-BR"/>
        </w:rPr>
      </w:pPr>
      <w:r w:rsidRPr="00C74B73">
        <w:rPr>
          <w:rFonts w:ascii="Source Sans Pro" w:eastAsia="Times New Roman" w:hAnsi="Source Sans Pro" w:cs="Times New Roman"/>
          <w:noProof/>
          <w:color w:val="464646"/>
          <w:sz w:val="29"/>
          <w:szCs w:val="29"/>
          <w:lang w:eastAsia="pt-BR"/>
        </w:rPr>
        <w:drawing>
          <wp:inline distT="0" distB="0" distL="0" distR="0">
            <wp:extent cx="838200" cy="295275"/>
            <wp:effectExtent l="0" t="0" r="0" b="9525"/>
            <wp:docPr id="1" name="Imagem 1" descr="https://licensebuttons.net/l/by-sa/3.0/88x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icensebuttons.net/l/by-sa/3.0/88x3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B73" w:rsidRPr="00C74B73" w:rsidRDefault="00C74B73" w:rsidP="00C74B73">
      <w:pPr>
        <w:shd w:val="clear" w:color="auto" w:fill="FFFFFF"/>
        <w:spacing w:after="420" w:line="240" w:lineRule="auto"/>
        <w:rPr>
          <w:rFonts w:ascii="Source Sans Pro" w:eastAsia="Times New Roman" w:hAnsi="Source Sans Pro" w:cs="Times New Roman"/>
          <w:color w:val="464646"/>
          <w:sz w:val="29"/>
          <w:szCs w:val="29"/>
          <w:lang w:eastAsia="pt-BR"/>
        </w:rPr>
      </w:pPr>
      <w:r w:rsidRPr="00C74B73">
        <w:rPr>
          <w:rFonts w:ascii="Source Sans Pro" w:eastAsia="Times New Roman" w:hAnsi="Source Sans Pro" w:cs="Times New Roman"/>
          <w:b/>
          <w:bCs/>
          <w:color w:val="464646"/>
          <w:sz w:val="29"/>
          <w:szCs w:val="29"/>
          <w:lang w:eastAsia="pt-BR"/>
        </w:rPr>
        <w:t>Atribuição-</w:t>
      </w:r>
      <w:proofErr w:type="spellStart"/>
      <w:r w:rsidRPr="00C74B73">
        <w:rPr>
          <w:rFonts w:ascii="Source Sans Pro" w:eastAsia="Times New Roman" w:hAnsi="Source Sans Pro" w:cs="Times New Roman"/>
          <w:b/>
          <w:bCs/>
          <w:color w:val="464646"/>
          <w:sz w:val="29"/>
          <w:szCs w:val="29"/>
          <w:lang w:eastAsia="pt-BR"/>
        </w:rPr>
        <w:t>CompartilhaIgual</w:t>
      </w:r>
      <w:proofErr w:type="spellEnd"/>
      <w:r w:rsidRPr="00C74B73">
        <w:rPr>
          <w:rFonts w:ascii="Source Sans Pro" w:eastAsia="Times New Roman" w:hAnsi="Source Sans Pro" w:cs="Times New Roman"/>
          <w:b/>
          <w:bCs/>
          <w:color w:val="464646"/>
          <w:sz w:val="29"/>
          <w:szCs w:val="29"/>
          <w:lang w:eastAsia="pt-BR"/>
        </w:rPr>
        <w:t> </w:t>
      </w:r>
      <w:r w:rsidRPr="00C74B73">
        <w:rPr>
          <w:rFonts w:ascii="Source Sans Pro" w:eastAsia="Times New Roman" w:hAnsi="Source Sans Pro" w:cs="Times New Roman"/>
          <w:b/>
          <w:bCs/>
          <w:color w:val="464646"/>
          <w:sz w:val="29"/>
          <w:szCs w:val="29"/>
          <w:lang w:eastAsia="pt-BR"/>
        </w:rPr>
        <w:br/>
        <w:t>CC BY-SA</w:t>
      </w:r>
    </w:p>
    <w:p w:rsidR="00C74B73" w:rsidRPr="007E4C6A" w:rsidRDefault="00C74B73" w:rsidP="000F6432">
      <w:pPr>
        <w:jc w:val="both"/>
        <w:rPr>
          <w:rFonts w:ascii="Arial" w:hAnsi="Arial" w:cs="Arial"/>
          <w:szCs w:val="24"/>
        </w:rPr>
      </w:pPr>
      <w:bookmarkStart w:id="0" w:name="_GoBack"/>
      <w:bookmarkEnd w:id="0"/>
    </w:p>
    <w:sectPr w:rsidR="00C74B73" w:rsidRPr="007E4C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432"/>
    <w:rsid w:val="000F6432"/>
    <w:rsid w:val="001A2670"/>
    <w:rsid w:val="002802CA"/>
    <w:rsid w:val="002A4802"/>
    <w:rsid w:val="003C180D"/>
    <w:rsid w:val="007E4C6A"/>
    <w:rsid w:val="00811F10"/>
    <w:rsid w:val="00A1499B"/>
    <w:rsid w:val="00C74B73"/>
    <w:rsid w:val="00F5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76887F-6847-4B96-A2E5-F20B99E06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F50A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6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A1499B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F50AA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C74B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0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FdHaFryAt4o" TargetMode="External"/><Relationship Id="rId4" Type="http://schemas.openxmlformats.org/officeDocument/2006/relationships/hyperlink" Target="https://moodle.ifrj.edu.br/mod/book/view.php?id=199&amp;chapterid=163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450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Kesley Vieira Ramos</dc:creator>
  <cp:keywords/>
  <dc:description/>
  <cp:lastModifiedBy>Kesley Vieira Ramos</cp:lastModifiedBy>
  <cp:revision>3</cp:revision>
  <dcterms:created xsi:type="dcterms:W3CDTF">2018-07-18T12:44:00Z</dcterms:created>
  <dcterms:modified xsi:type="dcterms:W3CDTF">2018-07-18T14:44:00Z</dcterms:modified>
</cp:coreProperties>
</file>