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DED8"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A ESTRUTURA BÁSICA DA SOCIEDADE NA ERA DO ANTROPOCENO: DO GIRO ECOLÓGICO DE JOHN RAWLS À POSITIVAÇÃO DO MÍNIMO EXISTENCIAL CLIMÁTICO NA JURISPRUDÊNCIA DO STF</w:t>
      </w:r>
    </w:p>
    <w:p w14:paraId="6469EE31"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RESUMO</w:t>
      </w:r>
    </w:p>
    <w:p w14:paraId="4EE3B2F4"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O presente artigo analisa a crise climática contemporânea sob a lente da filosofia política e do direito constitucional dogmático, propondo a positivação e o reconhecimento do "mínimo existencial climático" como categoria jurídica impositiva no cenário brasileiro. O problema de pesquisa questiona em que medida a teoria da "Justiça como Equidade" de John Rawls, associada à recente virada jurisprudencial do Supremo Tribunal Federal na ADPF 708, pode fundamentar o dever do Estado de priorizar as populações em situação de </w:t>
      </w:r>
      <w:proofErr w:type="spellStart"/>
      <w:r w:rsidRPr="005A5896">
        <w:rPr>
          <w:rFonts w:ascii="Arial" w:hAnsi="Arial" w:cs="Arial"/>
          <w:sz w:val="24"/>
          <w:szCs w:val="24"/>
        </w:rPr>
        <w:t>hipervulnerabilidade</w:t>
      </w:r>
      <w:proofErr w:type="spellEnd"/>
      <w:r w:rsidRPr="005A5896">
        <w:rPr>
          <w:rFonts w:ascii="Arial" w:hAnsi="Arial" w:cs="Arial"/>
          <w:sz w:val="24"/>
          <w:szCs w:val="24"/>
        </w:rPr>
        <w:t xml:space="preserve"> quando da distribuição de infraestruturas de resiliência urbana. Utiliza-se o método de abordagem dedutivo, mediante pesquisa bibliográfica e documental de matriz crítico-analítica, com técnica de análise pautada na hermenêutica constitucional integrada. Os resultados apontam que a "cegueira ecológica" original do liberalismo político clássico é superada ao se compreender a estabilidade climática como um bem primário fundamental que integra a estrutura básica da sociedade. Conclui-se que a omissão estatal na blindagem das periferias contra desastres ambientais configura racismo ambiental e violação direta à proibição do retrocesso ecológico, não sendo a cláusula da reserva do possível oponível à garantia do mínimo existencial climático, o qual deve ser erigido pelo intérprete como uma autêntica cláusula pétrea existencial.</w:t>
      </w:r>
    </w:p>
    <w:p w14:paraId="10551CBA"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b/>
          <w:bCs/>
          <w:sz w:val="24"/>
          <w:szCs w:val="24"/>
        </w:rPr>
        <w:t>Palavras-chave:</w:t>
      </w:r>
      <w:r w:rsidRPr="005A5896">
        <w:rPr>
          <w:rFonts w:ascii="Arial" w:hAnsi="Arial" w:cs="Arial"/>
          <w:sz w:val="24"/>
          <w:szCs w:val="24"/>
        </w:rPr>
        <w:t xml:space="preserve"> Justiça Climática. John Rawls. Mínimo Existencial Climático. ADPF 708. Racismo Ambiental.</w:t>
      </w:r>
    </w:p>
    <w:p w14:paraId="2C3BB622"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ABSTRACT</w:t>
      </w:r>
    </w:p>
    <w:p w14:paraId="09C6F06D" w14:textId="77777777" w:rsidR="005A5896" w:rsidRPr="005A5896" w:rsidRDefault="005A5896" w:rsidP="005A5896">
      <w:pPr>
        <w:spacing w:line="360" w:lineRule="auto"/>
        <w:jc w:val="both"/>
        <w:rPr>
          <w:rFonts w:ascii="Arial" w:hAnsi="Arial" w:cs="Arial"/>
          <w:sz w:val="24"/>
          <w:szCs w:val="24"/>
        </w:rPr>
      </w:pPr>
      <w:proofErr w:type="spellStart"/>
      <w:r w:rsidRPr="005A5896">
        <w:rPr>
          <w:rFonts w:ascii="Arial" w:hAnsi="Arial" w:cs="Arial"/>
          <w:i/>
          <w:iCs/>
          <w:sz w:val="24"/>
          <w:szCs w:val="24"/>
        </w:rPr>
        <w:t>This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article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analyzes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contemporary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climate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crisis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through</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lens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political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philosophy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and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dogmatic</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constitutional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law</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proposing</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positivation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and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recognition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climate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existential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minimum</w:t>
      </w:r>
      <w:proofErr w:type="spellEnd"/>
      <w:r w:rsidRPr="005A5896">
        <w:rPr>
          <w:rFonts w:ascii="Arial" w:hAnsi="Arial" w:cs="Arial"/>
          <w:i/>
          <w:iCs/>
          <w:sz w:val="24"/>
          <w:szCs w:val="24"/>
        </w:rPr>
        <w:t xml:space="preserve">" as </w:t>
      </w:r>
      <w:proofErr w:type="spellStart"/>
      <w:r w:rsidRPr="005A5896">
        <w:rPr>
          <w:rFonts w:ascii="Arial" w:hAnsi="Arial" w:cs="Arial"/>
          <w:i/>
          <w:iCs/>
          <w:sz w:val="24"/>
          <w:szCs w:val="24"/>
        </w:rPr>
        <w:t>an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imperative</w:t>
      </w:r>
      <w:proofErr w:type="spellEnd"/>
      <w:r w:rsidRPr="005A5896">
        <w:rPr>
          <w:rFonts w:ascii="Arial" w:hAnsi="Arial" w:cs="Arial"/>
          <w:i/>
          <w:iCs/>
          <w:sz w:val="24"/>
          <w:szCs w:val="24"/>
        </w:rPr>
        <w:t xml:space="preserve"> legal </w:t>
      </w:r>
      <w:proofErr w:type="spellStart"/>
      <w:r w:rsidRPr="005A5896">
        <w:rPr>
          <w:rFonts w:ascii="Arial" w:hAnsi="Arial" w:cs="Arial"/>
          <w:i/>
          <w:iCs/>
          <w:sz w:val="24"/>
          <w:szCs w:val="24"/>
        </w:rPr>
        <w:t>category</w:t>
      </w:r>
      <w:proofErr w:type="spellEnd"/>
      <w:r w:rsidRPr="005A5896">
        <w:rPr>
          <w:rFonts w:ascii="Arial" w:hAnsi="Arial" w:cs="Arial"/>
          <w:i/>
          <w:iCs/>
          <w:sz w:val="24"/>
          <w:szCs w:val="24"/>
        </w:rPr>
        <w:t xml:space="preserve"> in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Brazilian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context</w:t>
      </w:r>
      <w:proofErr w:type="spellEnd"/>
      <w:r w:rsidRPr="005A5896">
        <w:rPr>
          <w:rFonts w:ascii="Arial" w:hAnsi="Arial" w:cs="Arial"/>
          <w:i/>
          <w:iCs/>
          <w:sz w:val="24"/>
          <w:szCs w:val="24"/>
        </w:rPr>
        <w:t xml:space="preserve">. The </w:t>
      </w:r>
      <w:proofErr w:type="spellStart"/>
      <w:r w:rsidRPr="005A5896">
        <w:rPr>
          <w:rFonts w:ascii="Arial" w:hAnsi="Arial" w:cs="Arial"/>
          <w:i/>
          <w:iCs/>
          <w:sz w:val="24"/>
          <w:szCs w:val="24"/>
        </w:rPr>
        <w:t>research</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problem</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questions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to</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what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extent</w:t>
      </w:r>
      <w:proofErr w:type="spellEnd"/>
      <w:r w:rsidRPr="005A5896">
        <w:rPr>
          <w:rFonts w:ascii="Arial" w:hAnsi="Arial" w:cs="Arial"/>
          <w:i/>
          <w:iCs/>
          <w:sz w:val="24"/>
          <w:szCs w:val="24"/>
        </w:rPr>
        <w:t xml:space="preserve"> John </w:t>
      </w:r>
      <w:proofErr w:type="spellStart"/>
      <w:r w:rsidRPr="005A5896">
        <w:rPr>
          <w:rFonts w:ascii="Arial" w:hAnsi="Arial" w:cs="Arial"/>
          <w:i/>
          <w:iCs/>
          <w:sz w:val="24"/>
          <w:szCs w:val="24"/>
        </w:rPr>
        <w:t>Rawls's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theory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"Justice as </w:t>
      </w:r>
      <w:proofErr w:type="spellStart"/>
      <w:r w:rsidRPr="005A5896">
        <w:rPr>
          <w:rFonts w:ascii="Arial" w:hAnsi="Arial" w:cs="Arial"/>
          <w:i/>
          <w:iCs/>
          <w:sz w:val="24"/>
          <w:szCs w:val="24"/>
        </w:rPr>
        <w:t>Fairness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combined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with</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recent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jurisprudential</w:t>
      </w:r>
      <w:proofErr w:type="spellEnd"/>
      <w:r w:rsidRPr="005A5896">
        <w:rPr>
          <w:rFonts w:ascii="Arial" w:hAnsi="Arial" w:cs="Arial"/>
          <w:i/>
          <w:iCs/>
          <w:sz w:val="24"/>
          <w:szCs w:val="24"/>
        </w:rPr>
        <w:t xml:space="preserve"> shift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Brazilian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Supreme</w:t>
      </w:r>
      <w:proofErr w:type="spellEnd"/>
      <w:r w:rsidRPr="005A5896">
        <w:rPr>
          <w:rFonts w:ascii="Arial" w:hAnsi="Arial" w:cs="Arial"/>
          <w:i/>
          <w:iCs/>
          <w:sz w:val="24"/>
          <w:szCs w:val="24"/>
        </w:rPr>
        <w:t xml:space="preserve"> Federal </w:t>
      </w:r>
      <w:proofErr w:type="spellStart"/>
      <w:r w:rsidRPr="005A5896">
        <w:rPr>
          <w:rFonts w:ascii="Arial" w:hAnsi="Arial" w:cs="Arial"/>
          <w:i/>
          <w:iCs/>
          <w:sz w:val="24"/>
          <w:szCs w:val="24"/>
        </w:rPr>
        <w:t>Court</w:t>
      </w:r>
      <w:proofErr w:type="spellEnd"/>
      <w:r w:rsidRPr="005A5896">
        <w:rPr>
          <w:rFonts w:ascii="Arial" w:hAnsi="Arial" w:cs="Arial"/>
          <w:i/>
          <w:iCs/>
          <w:sz w:val="24"/>
          <w:szCs w:val="24"/>
        </w:rPr>
        <w:t xml:space="preserve"> in ADPF 708, </w:t>
      </w:r>
      <w:proofErr w:type="spellStart"/>
      <w:r w:rsidRPr="005A5896">
        <w:rPr>
          <w:rFonts w:ascii="Arial" w:hAnsi="Arial" w:cs="Arial"/>
          <w:i/>
          <w:iCs/>
          <w:sz w:val="24"/>
          <w:szCs w:val="24"/>
        </w:rPr>
        <w:t>can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substantiate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lastRenderedPageBreak/>
        <w:t>State's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duty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to</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prioritize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hyper-vulnerable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populations</w:t>
      </w:r>
      <w:proofErr w:type="spellEnd"/>
      <w:r w:rsidRPr="005A5896">
        <w:rPr>
          <w:rFonts w:ascii="Arial" w:hAnsi="Arial" w:cs="Arial"/>
          <w:i/>
          <w:iCs/>
          <w:sz w:val="24"/>
          <w:szCs w:val="24"/>
        </w:rPr>
        <w:t xml:space="preserve"> in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distribution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urban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resilience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infrastructure</w:t>
      </w:r>
      <w:proofErr w:type="spellEnd"/>
      <w:r w:rsidRPr="005A5896">
        <w:rPr>
          <w:rFonts w:ascii="Arial" w:hAnsi="Arial" w:cs="Arial"/>
          <w:i/>
          <w:iCs/>
          <w:sz w:val="24"/>
          <w:szCs w:val="24"/>
        </w:rPr>
        <w:t xml:space="preserve">. A </w:t>
      </w:r>
      <w:proofErr w:type="spellStart"/>
      <w:r w:rsidRPr="005A5896">
        <w:rPr>
          <w:rFonts w:ascii="Arial" w:hAnsi="Arial" w:cs="Arial"/>
          <w:i/>
          <w:iCs/>
          <w:sz w:val="24"/>
          <w:szCs w:val="24"/>
        </w:rPr>
        <w:t>deductive</w:t>
      </w:r>
      <w:proofErr w:type="spellEnd"/>
      <w:r w:rsidRPr="005A5896">
        <w:rPr>
          <w:rFonts w:ascii="Arial" w:hAnsi="Arial" w:cs="Arial"/>
          <w:i/>
          <w:iCs/>
          <w:sz w:val="24"/>
          <w:szCs w:val="24"/>
        </w:rPr>
        <w:t xml:space="preserve"> approach </w:t>
      </w:r>
      <w:proofErr w:type="spellStart"/>
      <w:r w:rsidRPr="005A5896">
        <w:rPr>
          <w:rFonts w:ascii="Arial" w:hAnsi="Arial" w:cs="Arial"/>
          <w:i/>
          <w:iCs/>
          <w:sz w:val="24"/>
          <w:szCs w:val="24"/>
        </w:rPr>
        <w:t>is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employed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through</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critical-analytical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bibliographical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and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documentary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research</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with</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analysis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technique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grounded</w:t>
      </w:r>
      <w:proofErr w:type="spellEnd"/>
      <w:r w:rsidRPr="005A5896">
        <w:rPr>
          <w:rFonts w:ascii="Arial" w:hAnsi="Arial" w:cs="Arial"/>
          <w:i/>
          <w:iCs/>
          <w:sz w:val="24"/>
          <w:szCs w:val="24"/>
        </w:rPr>
        <w:t xml:space="preserve"> in </w:t>
      </w:r>
      <w:proofErr w:type="spellStart"/>
      <w:r w:rsidRPr="005A5896">
        <w:rPr>
          <w:rFonts w:ascii="Arial" w:hAnsi="Arial" w:cs="Arial"/>
          <w:i/>
          <w:iCs/>
          <w:sz w:val="24"/>
          <w:szCs w:val="24"/>
        </w:rPr>
        <w:t>integrated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constitutional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hermeneutics</w:t>
      </w:r>
      <w:proofErr w:type="spellEnd"/>
      <w:r w:rsidRPr="005A5896">
        <w:rPr>
          <w:rFonts w:ascii="Arial" w:hAnsi="Arial" w:cs="Arial"/>
          <w:i/>
          <w:iCs/>
          <w:sz w:val="24"/>
          <w:szCs w:val="24"/>
        </w:rPr>
        <w:t xml:space="preserve">. The </w:t>
      </w:r>
      <w:proofErr w:type="spellStart"/>
      <w:r w:rsidRPr="005A5896">
        <w:rPr>
          <w:rFonts w:ascii="Arial" w:hAnsi="Arial" w:cs="Arial"/>
          <w:i/>
          <w:iCs/>
          <w:sz w:val="24"/>
          <w:szCs w:val="24"/>
        </w:rPr>
        <w:t>results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indicate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that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original "</w:t>
      </w:r>
      <w:proofErr w:type="spellStart"/>
      <w:r w:rsidRPr="005A5896">
        <w:rPr>
          <w:rFonts w:ascii="Arial" w:hAnsi="Arial" w:cs="Arial"/>
          <w:i/>
          <w:iCs/>
          <w:sz w:val="24"/>
          <w:szCs w:val="24"/>
        </w:rPr>
        <w:t>ecological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blindness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classical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political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liberalism</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is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overcome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by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understanding</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climate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stability</w:t>
      </w:r>
      <w:proofErr w:type="spellEnd"/>
      <w:r w:rsidRPr="005A5896">
        <w:rPr>
          <w:rFonts w:ascii="Arial" w:hAnsi="Arial" w:cs="Arial"/>
          <w:i/>
          <w:iCs/>
          <w:sz w:val="24"/>
          <w:szCs w:val="24"/>
        </w:rPr>
        <w:t xml:space="preserve"> as a fundamental </w:t>
      </w:r>
      <w:proofErr w:type="spellStart"/>
      <w:r w:rsidRPr="005A5896">
        <w:rPr>
          <w:rFonts w:ascii="Arial" w:hAnsi="Arial" w:cs="Arial"/>
          <w:i/>
          <w:iCs/>
          <w:sz w:val="24"/>
          <w:szCs w:val="24"/>
        </w:rPr>
        <w:t>primary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good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that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integrates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basic</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structure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society</w:t>
      </w:r>
      <w:proofErr w:type="spellEnd"/>
      <w:r w:rsidRPr="005A5896">
        <w:rPr>
          <w:rFonts w:ascii="Arial" w:hAnsi="Arial" w:cs="Arial"/>
          <w:i/>
          <w:iCs/>
          <w:sz w:val="24"/>
          <w:szCs w:val="24"/>
        </w:rPr>
        <w:t xml:space="preserve">. The </w:t>
      </w:r>
      <w:proofErr w:type="spellStart"/>
      <w:r w:rsidRPr="005A5896">
        <w:rPr>
          <w:rFonts w:ascii="Arial" w:hAnsi="Arial" w:cs="Arial"/>
          <w:i/>
          <w:iCs/>
          <w:sz w:val="24"/>
          <w:szCs w:val="24"/>
        </w:rPr>
        <w:t>study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concludes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that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state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omission</w:t>
      </w:r>
      <w:proofErr w:type="spellEnd"/>
      <w:r w:rsidRPr="005A5896">
        <w:rPr>
          <w:rFonts w:ascii="Arial" w:hAnsi="Arial" w:cs="Arial"/>
          <w:i/>
          <w:iCs/>
          <w:sz w:val="24"/>
          <w:szCs w:val="24"/>
        </w:rPr>
        <w:t xml:space="preserve"> in </w:t>
      </w:r>
      <w:proofErr w:type="spellStart"/>
      <w:r w:rsidRPr="005A5896">
        <w:rPr>
          <w:rFonts w:ascii="Arial" w:hAnsi="Arial" w:cs="Arial"/>
          <w:i/>
          <w:iCs/>
          <w:sz w:val="24"/>
          <w:szCs w:val="24"/>
        </w:rPr>
        <w:t>shielding</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peripheries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against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environmental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disasters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constitutes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environmental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racism</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and</w:t>
      </w:r>
      <w:proofErr w:type="spellEnd"/>
      <w:r w:rsidRPr="005A5896">
        <w:rPr>
          <w:rFonts w:ascii="Arial" w:hAnsi="Arial" w:cs="Arial"/>
          <w:i/>
          <w:iCs/>
          <w:sz w:val="24"/>
          <w:szCs w:val="24"/>
        </w:rPr>
        <w:t xml:space="preserve"> a direct </w:t>
      </w:r>
      <w:proofErr w:type="spellStart"/>
      <w:r w:rsidRPr="005A5896">
        <w:rPr>
          <w:rFonts w:ascii="Arial" w:hAnsi="Arial" w:cs="Arial"/>
          <w:i/>
          <w:iCs/>
          <w:sz w:val="24"/>
          <w:szCs w:val="24"/>
        </w:rPr>
        <w:t>violation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prohibition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ecological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regression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Furthermore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possible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clause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cannot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be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invoked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against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guarantee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of</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climate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existential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minimum</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which</w:t>
      </w:r>
      <w:proofErr w:type="spellEnd"/>
      <w:r w:rsidRPr="005A5896">
        <w:rPr>
          <w:rFonts w:ascii="Arial" w:hAnsi="Arial" w:cs="Arial"/>
          <w:i/>
          <w:iCs/>
          <w:sz w:val="24"/>
          <w:szCs w:val="24"/>
        </w:rPr>
        <w:t xml:space="preserve"> must </w:t>
      </w:r>
      <w:proofErr w:type="spellStart"/>
      <w:r w:rsidRPr="005A5896">
        <w:rPr>
          <w:rFonts w:ascii="Arial" w:hAnsi="Arial" w:cs="Arial"/>
          <w:i/>
          <w:iCs/>
          <w:sz w:val="24"/>
          <w:szCs w:val="24"/>
        </w:rPr>
        <w:t>be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established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by</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interpreter</w:t>
      </w:r>
      <w:proofErr w:type="spellEnd"/>
      <w:r w:rsidRPr="005A5896">
        <w:rPr>
          <w:rFonts w:ascii="Arial" w:hAnsi="Arial" w:cs="Arial"/>
          <w:i/>
          <w:iCs/>
          <w:sz w:val="24"/>
          <w:szCs w:val="24"/>
        </w:rPr>
        <w:t xml:space="preserve"> as </w:t>
      </w:r>
      <w:proofErr w:type="spellStart"/>
      <w:r w:rsidRPr="005A5896">
        <w:rPr>
          <w:rFonts w:ascii="Arial" w:hAnsi="Arial" w:cs="Arial"/>
          <w:i/>
          <w:iCs/>
          <w:sz w:val="24"/>
          <w:szCs w:val="24"/>
        </w:rPr>
        <w:t>an</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authentic</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existential</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entrenched</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clause</w:t>
      </w:r>
      <w:proofErr w:type="spellEnd"/>
      <w:r w:rsidRPr="005A5896">
        <w:rPr>
          <w:rFonts w:ascii="Arial" w:hAnsi="Arial" w:cs="Arial"/>
          <w:i/>
          <w:iCs/>
          <w:sz w:val="24"/>
          <w:szCs w:val="24"/>
        </w:rPr>
        <w:t>.</w:t>
      </w:r>
    </w:p>
    <w:p w14:paraId="3002304F"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b/>
          <w:bCs/>
          <w:sz w:val="24"/>
          <w:szCs w:val="24"/>
        </w:rPr>
        <w:t>Keywords:</w:t>
      </w:r>
      <w:r w:rsidRPr="005A5896">
        <w:rPr>
          <w:rFonts w:ascii="Arial" w:hAnsi="Arial" w:cs="Arial"/>
          <w:sz w:val="24"/>
          <w:szCs w:val="24"/>
        </w:rPr>
        <w:t xml:space="preserve"> </w:t>
      </w:r>
      <w:proofErr w:type="spellStart"/>
      <w:r w:rsidRPr="005A5896">
        <w:rPr>
          <w:rFonts w:ascii="Arial" w:hAnsi="Arial" w:cs="Arial"/>
          <w:sz w:val="24"/>
          <w:szCs w:val="24"/>
        </w:rPr>
        <w:t>Climate</w:t>
      </w:r>
      <w:proofErr w:type="spellEnd"/>
      <w:r w:rsidRPr="005A5896">
        <w:rPr>
          <w:rFonts w:ascii="Arial" w:hAnsi="Arial" w:cs="Arial"/>
          <w:sz w:val="24"/>
          <w:szCs w:val="24"/>
        </w:rPr>
        <w:t xml:space="preserve"> Justice. John Rawls. </w:t>
      </w:r>
      <w:proofErr w:type="spellStart"/>
      <w:r w:rsidRPr="005A5896">
        <w:rPr>
          <w:rFonts w:ascii="Arial" w:hAnsi="Arial" w:cs="Arial"/>
          <w:sz w:val="24"/>
          <w:szCs w:val="24"/>
        </w:rPr>
        <w:t>Climate</w:t>
      </w:r>
      <w:proofErr w:type="spellEnd"/>
      <w:r w:rsidRPr="005A5896">
        <w:rPr>
          <w:rFonts w:ascii="Arial" w:hAnsi="Arial" w:cs="Arial"/>
          <w:sz w:val="24"/>
          <w:szCs w:val="24"/>
        </w:rPr>
        <w:t xml:space="preserve"> </w:t>
      </w:r>
      <w:proofErr w:type="spellStart"/>
      <w:r w:rsidRPr="005A5896">
        <w:rPr>
          <w:rFonts w:ascii="Arial" w:hAnsi="Arial" w:cs="Arial"/>
          <w:sz w:val="24"/>
          <w:szCs w:val="24"/>
        </w:rPr>
        <w:t>Existential</w:t>
      </w:r>
      <w:proofErr w:type="spellEnd"/>
      <w:r w:rsidRPr="005A5896">
        <w:rPr>
          <w:rFonts w:ascii="Arial" w:hAnsi="Arial" w:cs="Arial"/>
          <w:sz w:val="24"/>
          <w:szCs w:val="24"/>
        </w:rPr>
        <w:t xml:space="preserve"> </w:t>
      </w:r>
      <w:proofErr w:type="spellStart"/>
      <w:r w:rsidRPr="005A5896">
        <w:rPr>
          <w:rFonts w:ascii="Arial" w:hAnsi="Arial" w:cs="Arial"/>
          <w:sz w:val="24"/>
          <w:szCs w:val="24"/>
        </w:rPr>
        <w:t>Minimum</w:t>
      </w:r>
      <w:proofErr w:type="spellEnd"/>
      <w:r w:rsidRPr="005A5896">
        <w:rPr>
          <w:rFonts w:ascii="Arial" w:hAnsi="Arial" w:cs="Arial"/>
          <w:sz w:val="24"/>
          <w:szCs w:val="24"/>
        </w:rPr>
        <w:t xml:space="preserve">. ADPF 708. Environmental </w:t>
      </w:r>
      <w:proofErr w:type="spellStart"/>
      <w:r w:rsidRPr="005A5896">
        <w:rPr>
          <w:rFonts w:ascii="Arial" w:hAnsi="Arial" w:cs="Arial"/>
          <w:sz w:val="24"/>
          <w:szCs w:val="24"/>
        </w:rPr>
        <w:t>Racism</w:t>
      </w:r>
      <w:proofErr w:type="spellEnd"/>
      <w:r w:rsidRPr="005A5896">
        <w:rPr>
          <w:rFonts w:ascii="Arial" w:hAnsi="Arial" w:cs="Arial"/>
          <w:sz w:val="24"/>
          <w:szCs w:val="24"/>
        </w:rPr>
        <w:t>.</w:t>
      </w:r>
    </w:p>
    <w:p w14:paraId="5F040EB4"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1. INTRODUÇÃO</w:t>
      </w:r>
    </w:p>
    <w:p w14:paraId="39B4FE96"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A reflexão </w:t>
      </w:r>
      <w:proofErr w:type="spellStart"/>
      <w:r w:rsidRPr="005A5896">
        <w:rPr>
          <w:rFonts w:ascii="Arial" w:hAnsi="Arial" w:cs="Arial"/>
          <w:sz w:val="24"/>
          <w:szCs w:val="24"/>
        </w:rPr>
        <w:t>jusfilosófica</w:t>
      </w:r>
      <w:proofErr w:type="spellEnd"/>
      <w:r w:rsidRPr="005A5896">
        <w:rPr>
          <w:rFonts w:ascii="Arial" w:hAnsi="Arial" w:cs="Arial"/>
          <w:sz w:val="24"/>
          <w:szCs w:val="24"/>
        </w:rPr>
        <w:t xml:space="preserve"> e a dogmática jurídica contemporâneas deparam-se com o maior desafio civilizatório do século XXI: a crise climática global e os seus impactos desproporcionais sobre as populações estruturalmente marginalizadas. Longe de caracterizar-se como um mero fenômeno físico-químico restrito às ciências naturais, a alteração nos padrões térmicos e hidrológicos do planeta tensiona as premissas fundamentais do pacto social e exige uma reformulação radical dos conceitos tradicionais de justiça distributiva e igualdade material. No contexto brasileiro, marcado por uma segregação socioespacial crônica, os extremos climáticos deixam de ser contingências da natureza para se manifestarem como vetores de reprodução de injustiças históricas, transformando a vulnerabilidade ecológica em uma questão de sobrevivência biológica e dignidade existencial.</w:t>
      </w:r>
    </w:p>
    <w:p w14:paraId="6F97893F"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Nesse cenário, as teorias clássicas da justiça, pautadas em uma suposta neutralidade ambiental, revelam-se insuficientes. O liberalismo político contratualista, em sua formulação tradicional, tendeu a operar sob uma permanente "cegueira ecológica", pressupondo que a cooperação social se desenvolve em um vácuo de recursos biofísicos estáveis. Todavia, a emergência </w:t>
      </w:r>
      <w:r w:rsidRPr="005A5896">
        <w:rPr>
          <w:rFonts w:ascii="Arial" w:hAnsi="Arial" w:cs="Arial"/>
          <w:sz w:val="24"/>
          <w:szCs w:val="24"/>
        </w:rPr>
        <w:lastRenderedPageBreak/>
        <w:t>do Antropoceno — a era em que a ação humana se converteu na principal força geológica do planeta — impõe uma guinada metodológica. Torna-se imperativo investigar de que maneira os arranjos institucionais distribuem não apenas riquezas e oportunidades, mas também os ônus e os riscos da degradação ambiental.</w:t>
      </w:r>
    </w:p>
    <w:p w14:paraId="23791E0A"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O presente estudo coloca em problema de pesquisa a seguinte indagação: em que medida a teoria da "Justiça como Equidade" de John Rawls, especificamente por meio dos conceitos de estrutura básica da sociedade, véu de ignorância e princípio da diferença, oferece o suporte epistêmico necessário para fundamentar o dever constitucional do Estado brasileiro de assegurar um "mínimo existencial climático" às populações </w:t>
      </w:r>
      <w:proofErr w:type="spellStart"/>
      <w:r w:rsidRPr="005A5896">
        <w:rPr>
          <w:rFonts w:ascii="Arial" w:hAnsi="Arial" w:cs="Arial"/>
          <w:sz w:val="24"/>
          <w:szCs w:val="24"/>
        </w:rPr>
        <w:t>hipervulneráveis</w:t>
      </w:r>
      <w:proofErr w:type="spellEnd"/>
      <w:r w:rsidRPr="005A5896">
        <w:rPr>
          <w:rFonts w:ascii="Arial" w:hAnsi="Arial" w:cs="Arial"/>
          <w:sz w:val="24"/>
          <w:szCs w:val="24"/>
        </w:rPr>
        <w:t xml:space="preserve"> das periferias urbanas? A hipótese levantada defende que a estabilidade climática constitui um bem primário implícito e insuscetível de relativização por argumentos de ordem fiscal, funcionando como premissa lógica para o exercício de qualquer direito fundamental ou liberdade civil.</w:t>
      </w:r>
    </w:p>
    <w:p w14:paraId="78822BB0"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Para responder a essa problemática, adota-se o método de abordagem dedutivo, mediante uma pesquisa estritamente bibliográfica e documental de matriz crítico-analítica. A técnica de análise pauta-se na hermenêutica constitucional integrada e sistemática, confrontando os postulados da filosofia política </w:t>
      </w:r>
      <w:proofErr w:type="spellStart"/>
      <w:r w:rsidRPr="005A5896">
        <w:rPr>
          <w:rFonts w:ascii="Arial" w:hAnsi="Arial" w:cs="Arial"/>
          <w:sz w:val="24"/>
          <w:szCs w:val="24"/>
        </w:rPr>
        <w:t>rawlsiana</w:t>
      </w:r>
      <w:proofErr w:type="spellEnd"/>
      <w:r w:rsidRPr="005A5896">
        <w:rPr>
          <w:rFonts w:ascii="Arial" w:hAnsi="Arial" w:cs="Arial"/>
          <w:sz w:val="24"/>
          <w:szCs w:val="24"/>
        </w:rPr>
        <w:t xml:space="preserve"> com a dogmática ambiental brasileira e a recente jurisprudência vinculante do Supremo Tribunal Federal, com especial destaque para o julgamento da Arguição de Descumprimento de Preceito Fundamental (ADPF) nº 708. Pretende-se demonstrar que a união entre a justiça distributiva abstrata e o direito positivo nacional é capaz de estruturar respostas robustas e juridicamente exigíveis contra o racismo ambiental que se manifesta no planejamento das cidades brasileiras.</w:t>
      </w:r>
    </w:p>
    <w:p w14:paraId="34D2F8C6"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2. DESENVOLVIMENTO</w:t>
      </w:r>
    </w:p>
    <w:p w14:paraId="1C9E84E5"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 xml:space="preserve">2.1. A Estrutura Básica da Sociedade e a Justiça como Equidade: O Giro Ecológico da Teoria </w:t>
      </w:r>
      <w:proofErr w:type="spellStart"/>
      <w:r w:rsidRPr="005A5896">
        <w:rPr>
          <w:rFonts w:ascii="Arial" w:hAnsi="Arial" w:cs="Arial"/>
          <w:b/>
          <w:bCs/>
          <w:sz w:val="24"/>
          <w:szCs w:val="24"/>
        </w:rPr>
        <w:t>Rawlsiana</w:t>
      </w:r>
      <w:proofErr w:type="spellEnd"/>
    </w:p>
    <w:p w14:paraId="085D0B2E"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Para compreender adequadamente como a crise climática desafia, tensiona e ressignifica os fundamentos da justiça social contemporânea, faz-se indispensável recorrer ao objeto primário de toda a arquitetura teórica de John </w:t>
      </w:r>
      <w:r w:rsidRPr="005A5896">
        <w:rPr>
          <w:rFonts w:ascii="Arial" w:hAnsi="Arial" w:cs="Arial"/>
          <w:sz w:val="24"/>
          <w:szCs w:val="24"/>
        </w:rPr>
        <w:lastRenderedPageBreak/>
        <w:t xml:space="preserve">Rawls: a estrutura básica da sociedade. Em sua formulação clássica, consolidada em obras como </w:t>
      </w:r>
      <w:r w:rsidRPr="005A5896">
        <w:rPr>
          <w:rFonts w:ascii="Arial" w:hAnsi="Arial" w:cs="Arial"/>
          <w:i/>
          <w:iCs/>
          <w:sz w:val="24"/>
          <w:szCs w:val="24"/>
        </w:rPr>
        <w:t>Uma Teoria da Justiça</w:t>
      </w:r>
      <w:r w:rsidRPr="005A5896">
        <w:rPr>
          <w:rFonts w:ascii="Arial" w:hAnsi="Arial" w:cs="Arial"/>
          <w:sz w:val="24"/>
          <w:szCs w:val="24"/>
        </w:rPr>
        <w:t xml:space="preserve"> e </w:t>
      </w:r>
      <w:r w:rsidRPr="005A5896">
        <w:rPr>
          <w:rFonts w:ascii="Arial" w:hAnsi="Arial" w:cs="Arial"/>
          <w:i/>
          <w:iCs/>
          <w:sz w:val="24"/>
          <w:szCs w:val="24"/>
        </w:rPr>
        <w:t>Liberalismo Político</w:t>
      </w:r>
      <w:r w:rsidRPr="005A5896">
        <w:rPr>
          <w:rFonts w:ascii="Arial" w:hAnsi="Arial" w:cs="Arial"/>
          <w:sz w:val="24"/>
          <w:szCs w:val="24"/>
        </w:rPr>
        <w:t>, Rawls (2016) é categórico ao delimitar que a justiça não deve ser concebida como uma virtude aplicada a atos individuais isolados, a escolhas morais atomizadas ou a transações comerciais cotidianas regidas puramente pelas regras do direito privado. Em vez disso, o foco da justiça distributiva aplica-se, de forma prévia, constitucional e estruturante, ao modo como as principais instituições sociais — a constituição política, o arranjo econômico, o sistema legal, a organização da propriedade e a estrutura familiar — operam de maneira coordenada.</w:t>
      </w:r>
    </w:p>
    <w:p w14:paraId="748289D9"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Essas instituições de grande porte são responsáveis por distribuir os direitos e deveres fundamentais e por determinar a divisão das vantagens e dos ônus decorrentes da cooperação social ao longo do tempo. Elas funcionam como um sistema unificado e profundo de incentivos e constrangimentos que, de forma inevitável, molda as expectativas de vida dos cidadãos, suas aspirações existenciais, seus planos de carreira e as oportunidades reais (</w:t>
      </w:r>
      <w:proofErr w:type="spellStart"/>
      <w:r w:rsidRPr="005A5896">
        <w:rPr>
          <w:rFonts w:ascii="Arial" w:hAnsi="Arial" w:cs="Arial"/>
          <w:i/>
          <w:iCs/>
          <w:sz w:val="24"/>
          <w:szCs w:val="24"/>
        </w:rPr>
        <w:t>life</w:t>
      </w:r>
      <w:proofErr w:type="spellEnd"/>
      <w:r w:rsidRPr="005A5896">
        <w:rPr>
          <w:rFonts w:ascii="Arial" w:hAnsi="Arial" w:cs="Arial"/>
          <w:i/>
          <w:iCs/>
          <w:sz w:val="24"/>
          <w:szCs w:val="24"/>
        </w:rPr>
        <w:t xml:space="preserve"> chances</w:t>
      </w:r>
      <w:r w:rsidRPr="005A5896">
        <w:rPr>
          <w:rFonts w:ascii="Arial" w:hAnsi="Arial" w:cs="Arial"/>
          <w:sz w:val="24"/>
          <w:szCs w:val="24"/>
        </w:rPr>
        <w:t>) que terão à sua disposição desde o nascimento até a morte. Para Rawls, as desigualdades de partida geradas por essas instituições são as mais profundas, e são elas que exigem uma justificativa com base em princípios de justiça equitativos.</w:t>
      </w:r>
    </w:p>
    <w:p w14:paraId="4EEF3521"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Ocorre que o desenho original da teoria </w:t>
      </w:r>
      <w:proofErr w:type="spellStart"/>
      <w:r w:rsidRPr="005A5896">
        <w:rPr>
          <w:rFonts w:ascii="Arial" w:hAnsi="Arial" w:cs="Arial"/>
          <w:sz w:val="24"/>
          <w:szCs w:val="24"/>
        </w:rPr>
        <w:t>rawlsiana</w:t>
      </w:r>
      <w:proofErr w:type="spellEnd"/>
      <w:r w:rsidRPr="005A5896">
        <w:rPr>
          <w:rFonts w:ascii="Arial" w:hAnsi="Arial" w:cs="Arial"/>
          <w:sz w:val="24"/>
          <w:szCs w:val="24"/>
        </w:rPr>
        <w:t xml:space="preserve"> operou sob o pressuposto implícito de uma "neutralidade ecológica" ou, mais precisamente, de uma "cegueira ecológica". O liberalismo político clássico tendeu a tratar os recursos naturais, a estabilidade ecossistêmica e as condições climáticas locais como constantes imutáveis, como um pano de fundo estático ou como externalidades irrelevantes para o cálculo distributivo dos bens primários sociais. No contexto contemporâneo das transformações </w:t>
      </w:r>
      <w:proofErr w:type="spellStart"/>
      <w:r w:rsidRPr="005A5896">
        <w:rPr>
          <w:rFonts w:ascii="Arial" w:hAnsi="Arial" w:cs="Arial"/>
          <w:sz w:val="24"/>
          <w:szCs w:val="24"/>
        </w:rPr>
        <w:t>antropocênicas</w:t>
      </w:r>
      <w:proofErr w:type="spellEnd"/>
      <w:r w:rsidRPr="005A5896">
        <w:rPr>
          <w:rFonts w:ascii="Arial" w:hAnsi="Arial" w:cs="Arial"/>
          <w:sz w:val="24"/>
          <w:szCs w:val="24"/>
        </w:rPr>
        <w:t xml:space="preserve">, marcadas pela ruptura dos limites planetários e pelo agravamento severo e frequente dos extremos climáticos, essa definição estritamente socioeconômica e desprovida de solo da estrutura básica revela-se anacrônica e insuficiente. A estabilidade do sistema climático e as condições biofísicas de suporte à vida não podem mais ser relegadas à categoria de meros dados da natureza externos à </w:t>
      </w:r>
      <w:r w:rsidRPr="005A5896">
        <w:rPr>
          <w:rFonts w:ascii="Arial" w:hAnsi="Arial" w:cs="Arial"/>
          <w:i/>
          <w:iCs/>
          <w:sz w:val="24"/>
          <w:szCs w:val="24"/>
        </w:rPr>
        <w:t>polis</w:t>
      </w:r>
      <w:r w:rsidRPr="005A5896">
        <w:rPr>
          <w:rFonts w:ascii="Arial" w:hAnsi="Arial" w:cs="Arial"/>
          <w:sz w:val="24"/>
          <w:szCs w:val="24"/>
        </w:rPr>
        <w:t xml:space="preserve">. Elas constituem, materialmente, a própria infraestrutura primária sobre a qual a </w:t>
      </w:r>
      <w:r w:rsidRPr="005A5896">
        <w:rPr>
          <w:rFonts w:ascii="Arial" w:hAnsi="Arial" w:cs="Arial"/>
          <w:sz w:val="24"/>
          <w:szCs w:val="24"/>
        </w:rPr>
        <w:lastRenderedPageBreak/>
        <w:t>cooperação social, a atividade econômica e as instituições democráticas se sustentam e se tornam possíveis.</w:t>
      </w:r>
    </w:p>
    <w:p w14:paraId="49D61106"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As políticas de habitação, o planejamento urbano, as diretrizes de saneamento básico, o zoneamento ecológico-econômico e as estratégias de defesa civil e macrodrenagem não configuram meras escolhas técnicas de cunho administrativo ou gerencial, pautadas pela discricionariedade livre do administrador público ou pela conveniência orçamentária do momento. Elas integram a espinha dorsal da estrutura básica da sociedade na era do Antropoceno, uma vez que predefinem, no plano físico e geográfico, a distribuição do risco vital: isto é, quem terá o direito material à segurança existencial e quem estará exposto à vulnerabilidade máxima diante das forças disruptivas do clima.</w:t>
      </w:r>
    </w:p>
    <w:p w14:paraId="3457EB72"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Como bem sinalizam Ingo Wolfgang </w:t>
      </w:r>
      <w:proofErr w:type="spellStart"/>
      <w:r w:rsidRPr="005A5896">
        <w:rPr>
          <w:rFonts w:ascii="Arial" w:hAnsi="Arial" w:cs="Arial"/>
          <w:sz w:val="24"/>
          <w:szCs w:val="24"/>
        </w:rPr>
        <w:t>Sarlet</w:t>
      </w:r>
      <w:proofErr w:type="spellEnd"/>
      <w:r w:rsidRPr="005A5896">
        <w:rPr>
          <w:rFonts w:ascii="Arial" w:hAnsi="Arial" w:cs="Arial"/>
          <w:sz w:val="24"/>
          <w:szCs w:val="24"/>
        </w:rPr>
        <w:t xml:space="preserve"> e Tiago </w:t>
      </w:r>
      <w:proofErr w:type="spellStart"/>
      <w:r w:rsidRPr="005A5896">
        <w:rPr>
          <w:rFonts w:ascii="Arial" w:hAnsi="Arial" w:cs="Arial"/>
          <w:sz w:val="24"/>
          <w:szCs w:val="24"/>
        </w:rPr>
        <w:t>Fensterseifer</w:t>
      </w:r>
      <w:proofErr w:type="spellEnd"/>
      <w:r w:rsidRPr="005A5896">
        <w:rPr>
          <w:rFonts w:ascii="Arial" w:hAnsi="Arial" w:cs="Arial"/>
          <w:sz w:val="24"/>
          <w:szCs w:val="24"/>
        </w:rPr>
        <w:t xml:space="preserve"> (2022), a dignidade da pessoa humana, sob o influxo da crise climática, exige o reconhecimento de uma dimensão ecológica que garanta uma "firmeza infraestrutural" básica, capaz de resguardar as condições materiais mínimas de sobrevivência dos indivíduos. Afinal, de que serve a garantia formal e retórica do direito de ir e vir, ou a proteção abstrata à propriedade privada e à livre iniciativa, se o ordenamento territorial e urbanístico do Estado tolera, de forma crônica, que as áreas habitadas pelas frações menos favorecidas da população sejam periodicamente submersas por enchentes, soterradas por deslizamentos ou submetidas a ilhas de calor extremo por absoluta ausência de investimento estrutural protetivo?</w:t>
      </w:r>
    </w:p>
    <w:p w14:paraId="2BF04D35"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A omissão estatal na blindagem dessas infraestruturas sociais significa, em termos </w:t>
      </w:r>
      <w:proofErr w:type="spellStart"/>
      <w:r w:rsidRPr="005A5896">
        <w:rPr>
          <w:rFonts w:ascii="Arial" w:hAnsi="Arial" w:cs="Arial"/>
          <w:sz w:val="24"/>
          <w:szCs w:val="24"/>
        </w:rPr>
        <w:t>rawlsianos</w:t>
      </w:r>
      <w:proofErr w:type="spellEnd"/>
      <w:r w:rsidRPr="005A5896">
        <w:rPr>
          <w:rFonts w:ascii="Arial" w:hAnsi="Arial" w:cs="Arial"/>
          <w:sz w:val="24"/>
          <w:szCs w:val="24"/>
        </w:rPr>
        <w:t>, que a própria estrutura básica da sociedade está operando como um vetor de injustiça estrutural. Ela gera uma distribuição desigual, arbitrária e moralmente indefensável dos bens primários mais fundamentais de qualquer ser humano: a integridade física, a segurança patrimonial mínima e a própria vida. Portanto, a segurança climática insere-se de forma definitiva no cerne do arranjo institucional de uma sociedade justa, transmutando-se de mera meta político-programática em pré-requisito lógico-formal para a realização de qualquer projeto de justiça distributiva que pretenda ser sério e eficaz.</w:t>
      </w:r>
    </w:p>
    <w:p w14:paraId="3CCEA719"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lastRenderedPageBreak/>
        <w:t>2.1.2. O Véu da Ignorância e a Distribuição Equitativa dos Riscos Ambientais: A Crítica ao Racismo Ambiental no Planejamento Urbano</w:t>
      </w:r>
    </w:p>
    <w:p w14:paraId="5EED3070"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Para fundamentar sistemicamente a inclusão da segurança climática no núcleo intangível da estrutura básica da sociedade, o recurso metodológico da Posição Original e, especificamente, o dispositivo do Véu de Ignorância formulado por Rawls (2016) revelam uma utilidade analítica ímpar e inovadora quando projetados sobre o Direito Ambiental contemporâneo. Ao desenharem os princípios reguladores e os arranjos institucionais de uma sociedade que se pretende justa, estável e cooperativa, as partes contratantes, sob essa severa restrição informacional, são destituídas de qualquer conhecimento acerca de suas posições contingentes na vida real. Elas ignoram sua classe social, seu status econômico, suas aptidões naturais, sua identidade étnico-racial e, crucialmente para o argumento geopolítico e urbanístico aqui desenvolvido, a sua localização geográfica ou o grau de exposição de suas futuras moradias aos riscos </w:t>
      </w:r>
      <w:proofErr w:type="spellStart"/>
      <w:r w:rsidRPr="005A5896">
        <w:rPr>
          <w:rFonts w:ascii="Arial" w:hAnsi="Arial" w:cs="Arial"/>
          <w:sz w:val="24"/>
          <w:szCs w:val="24"/>
        </w:rPr>
        <w:t>hidrometeorológicos</w:t>
      </w:r>
      <w:proofErr w:type="spellEnd"/>
      <w:r w:rsidRPr="005A5896">
        <w:rPr>
          <w:rFonts w:ascii="Arial" w:hAnsi="Arial" w:cs="Arial"/>
          <w:sz w:val="24"/>
          <w:szCs w:val="24"/>
        </w:rPr>
        <w:t xml:space="preserve"> extremos.</w:t>
      </w:r>
    </w:p>
    <w:p w14:paraId="4C682808"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Sob o impacto dessa deliberada cegueira em relação ao próprio destino, os representantes racionais seriam inquestionavelmente compelidos a rejeitar qualquer desenho institucional, constitucional ou urbanístico que permitisse a negligência, a desproporcionalidade ou a seletividade na distribuição da segurança física e da infraestrutura de resiliência ambiental. Uma parte representativa racional, operando sob a regra </w:t>
      </w:r>
      <w:proofErr w:type="spellStart"/>
      <w:r w:rsidRPr="005A5896">
        <w:rPr>
          <w:rFonts w:ascii="Arial" w:hAnsi="Arial" w:cs="Arial"/>
          <w:i/>
          <w:iCs/>
          <w:sz w:val="24"/>
          <w:szCs w:val="24"/>
        </w:rPr>
        <w:t>maximin</w:t>
      </w:r>
      <w:proofErr w:type="spellEnd"/>
      <w:r w:rsidRPr="005A5896">
        <w:rPr>
          <w:rFonts w:ascii="Arial" w:hAnsi="Arial" w:cs="Arial"/>
          <w:sz w:val="24"/>
          <w:szCs w:val="24"/>
        </w:rPr>
        <w:t xml:space="preserve"> — que orienta a escolha da alternativa cujo pior resultado possível seja superior ao pior resultado das demais —, jamais anuiria com um arranjo estatal que concentrasse os investimentos em engenharia de mitigação, drenagem e adaptação climática nas zonas nobres, gentrificadas e </w:t>
      </w:r>
      <w:proofErr w:type="spellStart"/>
      <w:r w:rsidRPr="005A5896">
        <w:rPr>
          <w:rFonts w:ascii="Arial" w:hAnsi="Arial" w:cs="Arial"/>
          <w:sz w:val="24"/>
          <w:szCs w:val="24"/>
        </w:rPr>
        <w:t>hiperprotegidas</w:t>
      </w:r>
      <w:proofErr w:type="spellEnd"/>
      <w:r w:rsidRPr="005A5896">
        <w:rPr>
          <w:rFonts w:ascii="Arial" w:hAnsi="Arial" w:cs="Arial"/>
          <w:sz w:val="24"/>
          <w:szCs w:val="24"/>
        </w:rPr>
        <w:t xml:space="preserve"> das cidades, relegando as periferias e aglomerados subnormais à vulnerabilidade perpétua da lama, dos deslizamentos ou do estresse térmico.</w:t>
      </w:r>
    </w:p>
    <w:p w14:paraId="52D49199"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Essa formulação </w:t>
      </w:r>
      <w:proofErr w:type="spellStart"/>
      <w:r w:rsidRPr="005A5896">
        <w:rPr>
          <w:rFonts w:ascii="Arial" w:hAnsi="Arial" w:cs="Arial"/>
          <w:sz w:val="24"/>
          <w:szCs w:val="24"/>
        </w:rPr>
        <w:t>rawlsiana</w:t>
      </w:r>
      <w:proofErr w:type="spellEnd"/>
      <w:r w:rsidRPr="005A5896">
        <w:rPr>
          <w:rFonts w:ascii="Arial" w:hAnsi="Arial" w:cs="Arial"/>
          <w:sz w:val="24"/>
          <w:szCs w:val="24"/>
        </w:rPr>
        <w:t xml:space="preserve"> converge e serve de blindagem teórica à denúncia do racismo ambiental, conceito cunhado por Robert </w:t>
      </w:r>
      <w:proofErr w:type="spellStart"/>
      <w:r w:rsidRPr="005A5896">
        <w:rPr>
          <w:rFonts w:ascii="Arial" w:hAnsi="Arial" w:cs="Arial"/>
          <w:sz w:val="24"/>
          <w:szCs w:val="24"/>
        </w:rPr>
        <w:t>Bullard</w:t>
      </w:r>
      <w:proofErr w:type="spellEnd"/>
      <w:r w:rsidRPr="005A5896">
        <w:rPr>
          <w:rFonts w:ascii="Arial" w:hAnsi="Arial" w:cs="Arial"/>
          <w:sz w:val="24"/>
          <w:szCs w:val="24"/>
        </w:rPr>
        <w:t xml:space="preserve"> (2004) e transposto para as especificidades da dinâmica urbana brasileira por Henri </w:t>
      </w:r>
      <w:proofErr w:type="spellStart"/>
      <w:r w:rsidRPr="005A5896">
        <w:rPr>
          <w:rFonts w:ascii="Arial" w:hAnsi="Arial" w:cs="Arial"/>
          <w:sz w:val="24"/>
          <w:szCs w:val="24"/>
        </w:rPr>
        <w:t>Acselrad</w:t>
      </w:r>
      <w:proofErr w:type="spellEnd"/>
      <w:r w:rsidRPr="005A5896">
        <w:rPr>
          <w:rFonts w:ascii="Arial" w:hAnsi="Arial" w:cs="Arial"/>
          <w:sz w:val="24"/>
          <w:szCs w:val="24"/>
        </w:rPr>
        <w:t xml:space="preserve"> (2009). O racismo ambiental não se manifesta apenas por meio de ações discriminatórias explícitas, mas sobretudo por meio de uma governança territorial estruturalmente enviesada, que elege os corpos e os territórios das populações </w:t>
      </w:r>
      <w:r w:rsidRPr="005A5896">
        <w:rPr>
          <w:rFonts w:ascii="Arial" w:hAnsi="Arial" w:cs="Arial"/>
          <w:sz w:val="24"/>
          <w:szCs w:val="24"/>
        </w:rPr>
        <w:lastRenderedPageBreak/>
        <w:t>negras, indígenas e socioeconomicamente marginalizadas como zonas de sacrifício ecológico. A segregação socioespacial crônica das metrópoles brasileiras empurra os estratos mais vulneráveis para as franjas das bacias hidrográficas e para as encostas instáveis dos morros, convertendo a loteria geográfica em uma sentença de vulnerabilidade vital.</w:t>
      </w:r>
    </w:p>
    <w:p w14:paraId="3FE27A7E"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Sob o véu de ignorância, portanto, a garantia de uma infraestrutura climática equitativa emerge não como uma concessão benevolente do poder administrador, mas sim como uma premissa lógica indissociável para que os direitos civis e políticos e as próprias liberdades básicas possam ser exercidos de forma igualitária e efetiva por todos os cidadãos, independentemente do CEP ou da coordenada geográfica que venham a ocupar na loteria social. Sem a salvaguarda dessa estabilidade ecossistêmica e infraestrutural de partida, as liberdades formais reduzem-se a uma retórica vazia de eficácia social.</w:t>
      </w:r>
    </w:p>
    <w:p w14:paraId="6E81FA6E"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2.2. O Princípio da Diferença e a Discriminação Positiva Climática: A Alocação Orçamentária no Contexto das Vulnerabilidades Estruturais</w:t>
      </w:r>
    </w:p>
    <w:p w14:paraId="0B7132D1"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A constatação incontornável de que os riscos e danos decorrentes do colapso climático se distribuem de maneira profundamente desigual e seletiva no espaço urbano impõe o acionamento do segundo princípio da justiça distributiva </w:t>
      </w:r>
      <w:proofErr w:type="spellStart"/>
      <w:r w:rsidRPr="005A5896">
        <w:rPr>
          <w:rFonts w:ascii="Arial" w:hAnsi="Arial" w:cs="Arial"/>
          <w:sz w:val="24"/>
          <w:szCs w:val="24"/>
        </w:rPr>
        <w:t>rawlsiana</w:t>
      </w:r>
      <w:proofErr w:type="spellEnd"/>
      <w:r w:rsidRPr="005A5896">
        <w:rPr>
          <w:rFonts w:ascii="Arial" w:hAnsi="Arial" w:cs="Arial"/>
          <w:sz w:val="24"/>
          <w:szCs w:val="24"/>
        </w:rPr>
        <w:t xml:space="preserve">, especificamente em sua primeira parte: o Princípio da Diferença. Conforme a </w:t>
      </w:r>
      <w:proofErr w:type="spellStart"/>
      <w:r w:rsidRPr="005A5896">
        <w:rPr>
          <w:rFonts w:ascii="Arial" w:hAnsi="Arial" w:cs="Arial"/>
          <w:sz w:val="24"/>
          <w:szCs w:val="24"/>
        </w:rPr>
        <w:t>formulation</w:t>
      </w:r>
      <w:proofErr w:type="spellEnd"/>
      <w:r w:rsidRPr="005A5896">
        <w:rPr>
          <w:rFonts w:ascii="Arial" w:hAnsi="Arial" w:cs="Arial"/>
          <w:sz w:val="24"/>
          <w:szCs w:val="24"/>
        </w:rPr>
        <w:t xml:space="preserve"> clássica de Rawls (2016), as desigualdades socioeconômicas e de autoridade institucional só se justificam e são consideradas legítimas se, e somente se, forem estruturadas de modo a proporcionar o maior benefício possível aos membros menos favorecidos da sociedade (</w:t>
      </w:r>
      <w:proofErr w:type="spellStart"/>
      <w:r w:rsidRPr="005A5896">
        <w:rPr>
          <w:rFonts w:ascii="Arial" w:hAnsi="Arial" w:cs="Arial"/>
          <w:i/>
          <w:iCs/>
          <w:sz w:val="24"/>
          <w:szCs w:val="24"/>
        </w:rPr>
        <w:t>the</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least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advantaged</w:t>
      </w:r>
      <w:proofErr w:type="spellEnd"/>
      <w:r w:rsidRPr="005A5896">
        <w:rPr>
          <w:rFonts w:ascii="Arial" w:hAnsi="Arial" w:cs="Arial"/>
          <w:sz w:val="24"/>
          <w:szCs w:val="24"/>
        </w:rPr>
        <w:t>). Trata-se de um critério de justiça fortemente igualitário que rejeita a maximização do saldo líquido de satisfação de forma agregada, típica do utilitarismo, se essa maximização implicar o sacrifício ou a manutenção da miséria daqueles que se encontram na base da pirâmide social.</w:t>
      </w:r>
    </w:p>
    <w:p w14:paraId="10B74249"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Quando esse postulado é transposto da economia política tradicional para a esfera da justiça distributiva ambiental e climática, ele opera uma subversão radical na lógica tecnocrática e utilitarista dominante na administração pública contemporânea. Frequentemente, os órgãos gestores e as agências de fomento orientam a execução de obras de infraestrutura e engenharia ambiental pelo </w:t>
      </w:r>
      <w:r w:rsidRPr="005A5896">
        <w:rPr>
          <w:rFonts w:ascii="Arial" w:hAnsi="Arial" w:cs="Arial"/>
          <w:sz w:val="24"/>
          <w:szCs w:val="24"/>
        </w:rPr>
        <w:lastRenderedPageBreak/>
        <w:t xml:space="preserve">critério do menor custo por habitante de forma abstrata, ou, pior, pelo maior valor de mercado do patrimônio imobiliário a ser protegido contra sinistros. Sob a lente </w:t>
      </w:r>
      <w:proofErr w:type="spellStart"/>
      <w:r w:rsidRPr="005A5896">
        <w:rPr>
          <w:rFonts w:ascii="Arial" w:hAnsi="Arial" w:cs="Arial"/>
          <w:sz w:val="24"/>
          <w:szCs w:val="24"/>
        </w:rPr>
        <w:t>rawlsiana</w:t>
      </w:r>
      <w:proofErr w:type="spellEnd"/>
      <w:r w:rsidRPr="005A5896">
        <w:rPr>
          <w:rFonts w:ascii="Arial" w:hAnsi="Arial" w:cs="Arial"/>
          <w:sz w:val="24"/>
          <w:szCs w:val="24"/>
        </w:rPr>
        <w:t>, essa abordagem revela-se eticamente indefensável, pois tende a concentrar os recursos públicos na salvaguarda dos bairros de alta renda — onde o valor venal do solo e dos edifícios é elevado —, enquanto abandona as ocupações informais e as periferias à própria sorte.</w:t>
      </w:r>
    </w:p>
    <w:p w14:paraId="6176B37F"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O Princípio da Diferença exige que os investimentos estatais em adaptação, resiliência urbana e mitigação de desastres sejam pautados por um critério de prioridade absoluta aos grupos </w:t>
      </w:r>
      <w:proofErr w:type="spellStart"/>
      <w:r w:rsidRPr="005A5896">
        <w:rPr>
          <w:rFonts w:ascii="Arial" w:hAnsi="Arial" w:cs="Arial"/>
          <w:sz w:val="24"/>
          <w:szCs w:val="24"/>
        </w:rPr>
        <w:t>hipervulnerabilizados</w:t>
      </w:r>
      <w:proofErr w:type="spellEnd"/>
      <w:r w:rsidRPr="005A5896">
        <w:rPr>
          <w:rFonts w:ascii="Arial" w:hAnsi="Arial" w:cs="Arial"/>
          <w:sz w:val="24"/>
          <w:szCs w:val="24"/>
        </w:rPr>
        <w:t xml:space="preserve">. Na realidade orçamentária e administrativa do Estado brasileiro, este princípio atua como um imperativo ético-jurídico de discriminação positiva ecológica ou de ação afirmativa territorial. Isso significa que, diante da escassez crônica de recursos públicos e das restrições financeiras severas que afetam os entes federativos, a dotação orçamentária destinada à contenção de encostas, macrodrenagem, reassentamento populacional seguro e criação de refúgios urbanos contra ondas de calor deve ser canalizada majoritariamente para as favelas e periferias urbanas antes de subsidiar o embelezamento ou o reforço de áreas centrais já amplamente consolidadas e </w:t>
      </w:r>
      <w:proofErr w:type="spellStart"/>
      <w:r w:rsidRPr="005A5896">
        <w:rPr>
          <w:rFonts w:ascii="Arial" w:hAnsi="Arial" w:cs="Arial"/>
          <w:sz w:val="24"/>
          <w:szCs w:val="24"/>
        </w:rPr>
        <w:t>infraestruturadas</w:t>
      </w:r>
      <w:proofErr w:type="spellEnd"/>
      <w:r w:rsidRPr="005A5896">
        <w:rPr>
          <w:rFonts w:ascii="Arial" w:hAnsi="Arial" w:cs="Arial"/>
          <w:sz w:val="24"/>
          <w:szCs w:val="24"/>
        </w:rPr>
        <w:t>.</w:t>
      </w:r>
    </w:p>
    <w:p w14:paraId="21D10C32"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A igualdade formal de proteção ambiental, quando preceituada de forma puramente abstrata em textos legais ou discursos políticos, revela-se inócua e, no limite, reprodutora de injustiças, pois ignora deliberadamente que as condições materiais de vulnerabilidade de partida são dramaticamente discrepantes. Portanto, a aplicação do modelo </w:t>
      </w:r>
      <w:proofErr w:type="spellStart"/>
      <w:r w:rsidRPr="005A5896">
        <w:rPr>
          <w:rFonts w:ascii="Arial" w:hAnsi="Arial" w:cs="Arial"/>
          <w:sz w:val="24"/>
          <w:szCs w:val="24"/>
        </w:rPr>
        <w:t>rawlsiano</w:t>
      </w:r>
      <w:proofErr w:type="spellEnd"/>
      <w:r w:rsidRPr="005A5896">
        <w:rPr>
          <w:rFonts w:ascii="Arial" w:hAnsi="Arial" w:cs="Arial"/>
          <w:sz w:val="24"/>
          <w:szCs w:val="24"/>
        </w:rPr>
        <w:t xml:space="preserve"> impõe que a governança climática do Estado adote uma postura substancialmente reparatória e compensatória, reconhecendo e enfrentando o passivo histórico de desproteção ambiental que pesa sobre os menos favorecidos.</w:t>
      </w:r>
    </w:p>
    <w:p w14:paraId="6BCD93B5"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Qualquer política pública, plano diretor ou diretriz orçamentária que ignore essa desproporção em relação à distribuição dos danos ecológicos e climáticos padece de um vício de legitimidade e de justiça substancial, uma vez que utiliza a máquina do Estado para maximizar o bem-estar e a segurança das elites financeiras em óbvio detrimento da sobrevivência física e da segurança existencial elementar dos grupos mais vulneráveis da população.</w:t>
      </w:r>
    </w:p>
    <w:p w14:paraId="48A873C6"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lastRenderedPageBreak/>
        <w:t>2.3. A ADPF 708, a "Constituição Verde" e a Positivação do Mínimo Existencial Climático no Cenário Dogmático Brasileiro</w:t>
      </w:r>
    </w:p>
    <w:p w14:paraId="016E57DD"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É precisamente no ponto de intersecção e simbiose entre a filosofia política contratualista e o direito constitucional positivo e dogmático brasileiro que ganha contornos de exigibilidade jurídica a tese do mínimo existencial climático. No âmbito do constitucionalismo social clássico, o conceito de mínimo existencial foi tradicionalmente delimitado pela doutrina como o complexo de prerrogativas materiais e instrumentais mínimas, sem as quais a dignidade da pessoa humana resta aniquilada e a sobrevivência livre da miséria absoluta torna-se inviável. Esse núcleo social englobava, primordialmente, as prestações de saúde, educação básica, previdência social, habitação e assistência.</w:t>
      </w:r>
    </w:p>
    <w:p w14:paraId="012D601A"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No entanto, a emergência da era </w:t>
      </w:r>
      <w:proofErr w:type="spellStart"/>
      <w:r w:rsidRPr="005A5896">
        <w:rPr>
          <w:rFonts w:ascii="Arial" w:hAnsi="Arial" w:cs="Arial"/>
          <w:sz w:val="24"/>
          <w:szCs w:val="24"/>
        </w:rPr>
        <w:t>antropocênica</w:t>
      </w:r>
      <w:proofErr w:type="spellEnd"/>
      <w:r w:rsidRPr="005A5896">
        <w:rPr>
          <w:rFonts w:ascii="Arial" w:hAnsi="Arial" w:cs="Arial"/>
          <w:sz w:val="24"/>
          <w:szCs w:val="24"/>
        </w:rPr>
        <w:t xml:space="preserve"> impõe uma releitura biopolítica e </w:t>
      </w:r>
      <w:proofErr w:type="spellStart"/>
      <w:r w:rsidRPr="005A5896">
        <w:rPr>
          <w:rFonts w:ascii="Arial" w:hAnsi="Arial" w:cs="Arial"/>
          <w:sz w:val="24"/>
          <w:szCs w:val="24"/>
        </w:rPr>
        <w:t>ecocêntrica</w:t>
      </w:r>
      <w:proofErr w:type="spellEnd"/>
      <w:r w:rsidRPr="005A5896">
        <w:rPr>
          <w:rFonts w:ascii="Arial" w:hAnsi="Arial" w:cs="Arial"/>
          <w:sz w:val="24"/>
          <w:szCs w:val="24"/>
        </w:rPr>
        <w:t xml:space="preserve"> desse instituto. A dignidade da pessoa humana restará completamente esvaziada e convertida em um simulacro retórico se o cidadão for desprovido de uma proteção estatal básica contra desastres climáticos previsíveis e evitáveis. O mínimo existencial ecológico, em sua vertente climática, compreende o direito subjetivo fundamental a uma infraestrutura urbana resiliente, dotada de sistemas de drenagem eficientes, mecanismos de alerta precoce e evacuação em tempo real, habitação segura e digna localizada fora de vetores de risco iminente de colapso, segurança hídrica e alimentar frente a estiagens severas e redes de assistência e Defesa Civil robustas e capacitadas para contingências ambientais. Longe de figurar como uma mera diretriz programática ou promessa política despida de sanção, o mínimo existencial climático qualifica-se como um direito fundamental implícito, extraído diretamente da interpretação sistemática do princípio da dignidade da pessoa humana (art. 1º, III), do direito à vida e à integridade física (art. 5º, caput) e do direito ao meio ambiente ecologicamente equilibrado (art. 225, caput, da CF/88).</w:t>
      </w:r>
    </w:p>
    <w:p w14:paraId="44CC7C5E"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No plano da jurisprudência constitucional vinculante, essa construção filosófico-doutrinária foi agasalhada e positivada pelo Supremo Tribunal Federal no julgamento histórico da Arguição de Descumprimento de Preceito Fundamental (ADPF) nº 708. A ação, que questionava a retenção de recursos do Fundo Nacional sobre Mudança do Clima (Fundo Clima) pelo Poder Executivo Federal, serviu de palco para que a Suprema Corte operasse uma virada paradigmática </w:t>
      </w:r>
      <w:r w:rsidRPr="005A5896">
        <w:rPr>
          <w:rFonts w:ascii="Arial" w:hAnsi="Arial" w:cs="Arial"/>
          <w:sz w:val="24"/>
          <w:szCs w:val="24"/>
        </w:rPr>
        <w:lastRenderedPageBreak/>
        <w:t xml:space="preserve">na pirâmide normativa brasileira. Sob a relatoria do Ministro Roberto Barroso, o Plenário fixou o entendimento de que os tratados internacionais sobre direito ambiental e mudanças climáticas — com destaque para o Acordo de Paris — ostentam nítida natureza jurídica de tratados protetivos de direitos humanos. Por conseguinte, tais diplomas ingressam no ordenamento pátrio sob o estatuto da </w:t>
      </w:r>
      <w:proofErr w:type="spellStart"/>
      <w:r w:rsidRPr="005A5896">
        <w:rPr>
          <w:rFonts w:ascii="Arial" w:hAnsi="Arial" w:cs="Arial"/>
          <w:sz w:val="24"/>
          <w:szCs w:val="24"/>
        </w:rPr>
        <w:t>supralegalidade</w:t>
      </w:r>
      <w:proofErr w:type="spellEnd"/>
      <w:r w:rsidRPr="005A5896">
        <w:rPr>
          <w:rFonts w:ascii="Arial" w:hAnsi="Arial" w:cs="Arial"/>
          <w:sz w:val="24"/>
          <w:szCs w:val="24"/>
        </w:rPr>
        <w:t>, situando-se acima das leis ordinárias e vinculando de forma absoluta a atividade legislativa e administrativa do Estado.</w:t>
      </w:r>
    </w:p>
    <w:p w14:paraId="73CC0CF4"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Ao integrar o Acordo de Paris ao bloco de constitucionalidade difuso, o STF consolidou a transição para a denominada "Constituição Verde". O dever de mitigar as emissões de gases de efeito estufa e de implementar políticas transversais de adaptação climática deixou o campo da discricionariedade política e converteu-se em um dever constitucional impositivo. Conforme explicitado no voto do Ministro Relator, a omissão ou a proteção deficiente na governança climática traduz-se em uma violação direta aos direitos fundamentais à vida, à saúde e à segurança da população. O Estado brasileiro, portanto, está constitucionalmente adstrito a resguardar a sua estrutura básica contra a erosão ecológica, sendo o mínimo existencial climático a linha de defesa intransponível que protege os indivíduos da barbárie ambiental.</w:t>
      </w:r>
    </w:p>
    <w:p w14:paraId="7619E652"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Para o jurista contemporâneo, esse cenário de transição paradigmática impõe um profundo exercício de reflexão epistemológica e existencial. O reconhecimento da </w:t>
      </w:r>
      <w:proofErr w:type="spellStart"/>
      <w:r w:rsidRPr="005A5896">
        <w:rPr>
          <w:rFonts w:ascii="Arial" w:hAnsi="Arial" w:cs="Arial"/>
          <w:sz w:val="24"/>
          <w:szCs w:val="24"/>
        </w:rPr>
        <w:t>supralegalidade</w:t>
      </w:r>
      <w:proofErr w:type="spellEnd"/>
      <w:r w:rsidRPr="005A5896">
        <w:rPr>
          <w:rFonts w:ascii="Arial" w:hAnsi="Arial" w:cs="Arial"/>
          <w:sz w:val="24"/>
          <w:szCs w:val="24"/>
        </w:rPr>
        <w:t xml:space="preserve"> climática pelo STF atua como um divisor de águas que convoca o operador do Direito a um "nascer de novo" intelectual, desprendendo-se das amarras de um positivismo legalista cego à crise da Terra para abraçar uma herança geracional de compromisso biocêntrico. Diante da magnitude do colapso ecológico, o estudo e a aplicação do Direito Climático exigem que o intérprete institua, figurativamente, uma verdadeira assembleia constituinte de si mesmo.</w:t>
      </w:r>
    </w:p>
    <w:p w14:paraId="5AA5D764"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Nesse processo de refundação metodológica e ética do próprio saber jurídico, a proteção dos vulneráveis do clima e a garantia do mínimo existencial ecológico não podem ser tratadas como regras ordinárias e maleáveis ao sabor das conveniências políticas ou econômicas do momento; devem ser erigidas e consolidadas como uma autêntica cláusula pétrea existencial. Assim como o poder constituinte originário estabeleceu limites intransponíveis contra o arbítrio </w:t>
      </w:r>
      <w:r w:rsidRPr="005A5896">
        <w:rPr>
          <w:rFonts w:ascii="Arial" w:hAnsi="Arial" w:cs="Arial"/>
          <w:sz w:val="24"/>
          <w:szCs w:val="24"/>
        </w:rPr>
        <w:lastRenderedPageBreak/>
        <w:t xml:space="preserve">estatal na Carta de 1988, o jurista comprometido com a justiça climática deve blindar a tutela dos </w:t>
      </w:r>
      <w:proofErr w:type="spellStart"/>
      <w:r w:rsidRPr="005A5896">
        <w:rPr>
          <w:rFonts w:ascii="Arial" w:hAnsi="Arial" w:cs="Arial"/>
          <w:sz w:val="24"/>
          <w:szCs w:val="24"/>
        </w:rPr>
        <w:t>hipervulneráveis</w:t>
      </w:r>
      <w:proofErr w:type="spellEnd"/>
      <w:r w:rsidRPr="005A5896">
        <w:rPr>
          <w:rFonts w:ascii="Arial" w:hAnsi="Arial" w:cs="Arial"/>
          <w:sz w:val="24"/>
          <w:szCs w:val="24"/>
        </w:rPr>
        <w:t xml:space="preserve"> como um núcleo duro e imutável de sua práxis, convertendo o </w:t>
      </w:r>
      <w:proofErr w:type="spellStart"/>
      <w:r w:rsidRPr="005A5896">
        <w:rPr>
          <w:rFonts w:ascii="Arial" w:hAnsi="Arial" w:cs="Arial"/>
          <w:sz w:val="24"/>
          <w:szCs w:val="24"/>
        </w:rPr>
        <w:t>ecocentrismo</w:t>
      </w:r>
      <w:proofErr w:type="spellEnd"/>
      <w:r w:rsidRPr="005A5896">
        <w:rPr>
          <w:rFonts w:ascii="Arial" w:hAnsi="Arial" w:cs="Arial"/>
          <w:sz w:val="24"/>
          <w:szCs w:val="24"/>
        </w:rPr>
        <w:t xml:space="preserve"> constitucional em um dogma hermenêutico inegociável em defesa da dignidade humana.</w:t>
      </w:r>
    </w:p>
    <w:p w14:paraId="2744FE0F"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2.4. A Cláusula da Reserva do Possível versus a Vedação do Retrocesso Ecológico na Alocação das Rendas Públicas</w:t>
      </w:r>
    </w:p>
    <w:p w14:paraId="1CD33A0D"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Diante da crescente judicialização das políticas públicas de adaptação urbana e mitigação ambiental no Brasil, o Poder Público recorrentemente maneja como linha de defesa argumentativa a tradicional cláusula da reserva do possível (</w:t>
      </w:r>
      <w:proofErr w:type="spellStart"/>
      <w:r w:rsidRPr="005A5896">
        <w:rPr>
          <w:rFonts w:ascii="Arial" w:hAnsi="Arial" w:cs="Arial"/>
          <w:i/>
          <w:iCs/>
          <w:sz w:val="24"/>
          <w:szCs w:val="24"/>
        </w:rPr>
        <w:t>Vorbehalt</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des</w:t>
      </w:r>
      <w:proofErr w:type="spellEnd"/>
      <w:r w:rsidRPr="005A5896">
        <w:rPr>
          <w:rFonts w:ascii="Arial" w:hAnsi="Arial" w:cs="Arial"/>
          <w:i/>
          <w:iCs/>
          <w:sz w:val="24"/>
          <w:szCs w:val="24"/>
        </w:rPr>
        <w:t xml:space="preserve"> </w:t>
      </w:r>
      <w:proofErr w:type="spellStart"/>
      <w:r w:rsidRPr="005A5896">
        <w:rPr>
          <w:rFonts w:ascii="Arial" w:hAnsi="Arial" w:cs="Arial"/>
          <w:i/>
          <w:iCs/>
          <w:sz w:val="24"/>
          <w:szCs w:val="24"/>
        </w:rPr>
        <w:t>Möglichen</w:t>
      </w:r>
      <w:proofErr w:type="spellEnd"/>
      <w:r w:rsidRPr="005A5896">
        <w:rPr>
          <w:rFonts w:ascii="Arial" w:hAnsi="Arial" w:cs="Arial"/>
          <w:sz w:val="24"/>
          <w:szCs w:val="24"/>
        </w:rPr>
        <w:t xml:space="preserve">). Sob essa perspectiva puramente fiscalista e defensiva, sustenta-se que a efetivação de direitos sociais e ambientais de cunho </w:t>
      </w:r>
      <w:proofErr w:type="spellStart"/>
      <w:r w:rsidRPr="005A5896">
        <w:rPr>
          <w:rFonts w:ascii="Arial" w:hAnsi="Arial" w:cs="Arial"/>
          <w:sz w:val="24"/>
          <w:szCs w:val="24"/>
        </w:rPr>
        <w:t>prestacional</w:t>
      </w:r>
      <w:proofErr w:type="spellEnd"/>
      <w:r w:rsidRPr="005A5896">
        <w:rPr>
          <w:rFonts w:ascii="Arial" w:hAnsi="Arial" w:cs="Arial"/>
          <w:sz w:val="24"/>
          <w:szCs w:val="24"/>
        </w:rPr>
        <w:t xml:space="preserve"> estaria condicionada de forma absoluta à discricionariedade orçamentária do governante e à disponibilidade financeira real do caixa estatal. Sob esse manto retórico, a ausência de </w:t>
      </w:r>
      <w:proofErr w:type="spellStart"/>
      <w:r w:rsidRPr="005A5896">
        <w:rPr>
          <w:rFonts w:ascii="Arial" w:hAnsi="Arial" w:cs="Arial"/>
          <w:sz w:val="24"/>
          <w:szCs w:val="24"/>
        </w:rPr>
        <w:t>macro-obras</w:t>
      </w:r>
      <w:proofErr w:type="spellEnd"/>
      <w:r w:rsidRPr="005A5896">
        <w:rPr>
          <w:rFonts w:ascii="Arial" w:hAnsi="Arial" w:cs="Arial"/>
          <w:sz w:val="24"/>
          <w:szCs w:val="24"/>
        </w:rPr>
        <w:t xml:space="preserve"> de resiliência, o déficit em sistemas de macrodrenagem e a inércia no reassentamento de populações moradoras de encostas e várzeas são apresentados como uma fatalidade macroeconômica, uma contingência trágica insuscetível de controle e fiscalização jurisdicional.</w:t>
      </w:r>
    </w:p>
    <w:p w14:paraId="6E66CBD4"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Ocorre que, no desenho constitucional inaugurado pela Carta de 1988 e chancelado pela dogmática contemporânea, a reserva do possível não ostenta uma natureza absoluta; ao contrário, ela sofre uma limitação lógica, ética e jurídica intransponível: a salvaguarda do mínimo existencial. Como assevera a doutrina consolidada do Direito Público, a escassez de recursos públicos não pode ser erguida como um escudo de irresponsabilidade institucional ou um salvo-conduto para justificar a aniquilação do núcleo essencial de direitos que sustentam a própria vida e a dignidade humana.</w:t>
      </w:r>
    </w:p>
    <w:p w14:paraId="78A66C50"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No domínio da justiça climática, essa ponderação foi densificada de forma definitiva pelo Supremo Tribunal Federal na referida ADPF 708, ao assentar que o princípio da proibição do retrocesso social e ecológico obsta a asfixia financeira, o contingenciamento de verbas ou o desmonte de fundos e órgãos reguladores ambientais. A Suprema Corte reconheceu que, no caso do financiamento de políticas climáticas, não se está diante de uma escolha trágica </w:t>
      </w:r>
      <w:r w:rsidRPr="005A5896">
        <w:rPr>
          <w:rFonts w:ascii="Arial" w:hAnsi="Arial" w:cs="Arial"/>
          <w:sz w:val="24"/>
          <w:szCs w:val="24"/>
        </w:rPr>
        <w:lastRenderedPageBreak/>
        <w:t>puramente discricionária do administrador, mas sim do cumprimento de metas lineares, progressivas e internacionalmente vinculantes de adaptação.</w:t>
      </w:r>
    </w:p>
    <w:p w14:paraId="23963346"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A invocação genérica da reserva do possível para coonestar a omissão estatal nas periferias urbanas desvela o que Rawls classificaria como uma profunda e intolerável injustiça institucional na engrenagem da estrutura básica da sociedade. Quando o Estado alega ausência de fundos para implementar barreiras de contenção, sistemas de alerta precoce ou habitações seguras nas favelas, mas concomitantemente subsidia setores da economia de alto impacto carbônico ou direciona o orçamento público para obras de infraestrutura que visam apenas valorizar o solo urbano controlado pelas elites econômicas, a escassez revela-se como uma escolha política de priorização classista. A escassez, nesse caso, é artificial e seletiva.</w:t>
      </w:r>
    </w:p>
    <w:p w14:paraId="5439C1CC"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Em face do mandamento de </w:t>
      </w:r>
      <w:proofErr w:type="spellStart"/>
      <w:r w:rsidRPr="005A5896">
        <w:rPr>
          <w:rFonts w:ascii="Arial" w:hAnsi="Arial" w:cs="Arial"/>
          <w:sz w:val="24"/>
          <w:szCs w:val="24"/>
        </w:rPr>
        <w:t>supralegalidade</w:t>
      </w:r>
      <w:proofErr w:type="spellEnd"/>
      <w:r w:rsidRPr="005A5896">
        <w:rPr>
          <w:rFonts w:ascii="Arial" w:hAnsi="Arial" w:cs="Arial"/>
          <w:sz w:val="24"/>
          <w:szCs w:val="24"/>
        </w:rPr>
        <w:t xml:space="preserve"> decorrente do Acordo de Paris, do texto do artigo 225 e da centralidade dos direitos fundamentais na Constituição de 1988, as despesas públicas voltadas à garantia do mínimo existencial climático gozam de preferência cronológica e material absoluta na peça orçamentária. Uma vez operada aquela constituinte metodológica interna pelo jurista, torna-se evidente que o orçamento se vincula umbilicalmente à sobrevivência coletiva. A cláusula da reserva do possível, portanto, curva-se diante daquela que elegemos como nossa cláusula pétrea existencial: a proteção dos </w:t>
      </w:r>
      <w:proofErr w:type="spellStart"/>
      <w:r w:rsidRPr="005A5896">
        <w:rPr>
          <w:rFonts w:ascii="Arial" w:hAnsi="Arial" w:cs="Arial"/>
          <w:sz w:val="24"/>
          <w:szCs w:val="24"/>
        </w:rPr>
        <w:t>hipervulneráveis</w:t>
      </w:r>
      <w:proofErr w:type="spellEnd"/>
      <w:r w:rsidRPr="005A5896">
        <w:rPr>
          <w:rFonts w:ascii="Arial" w:hAnsi="Arial" w:cs="Arial"/>
          <w:sz w:val="24"/>
          <w:szCs w:val="24"/>
        </w:rPr>
        <w:t>. A omissão na proteção das periferias sob o pretexto de restrição fiscal configura uma dupla violação: afronta a equidade distributiva exigida pelo Princípio da Diferença e descumpre os preceitos constitucionais imperativos consolidados na jurisprudência ecológica e vinculante do Supremo Tribunal Federal.</w:t>
      </w:r>
    </w:p>
    <w:p w14:paraId="46CC7FE2"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t>3. CONCLUSÃO</w:t>
      </w:r>
    </w:p>
    <w:p w14:paraId="2E52D399"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A investigação das bases teóricas de John Rawls em confronto com a realidade dogmática e urbanística brasileira revela que a crise climática não admite mais respostas paliativas ou discursos de conveniência fiscal. O percurso analítico desenvolvido neste estudo demonstrou que a segurança climática e a estabilidade ecossistêmica deixaram de figurar como elementos periféricos ou cenários estáticos para se inserirem, materialmente, no próprio coração da </w:t>
      </w:r>
      <w:r w:rsidRPr="005A5896">
        <w:rPr>
          <w:rFonts w:ascii="Arial" w:hAnsi="Arial" w:cs="Arial"/>
          <w:sz w:val="24"/>
          <w:szCs w:val="24"/>
        </w:rPr>
        <w:lastRenderedPageBreak/>
        <w:t>estrutura básica da sociedade. Compreender a resiliência ecológica como um bem primário fundamental é o único caminho inteligível para conferir eficácia real às liberdades civis e políticas prometidas pelo constitucionalismo democrático.</w:t>
      </w:r>
    </w:p>
    <w:p w14:paraId="3A8C6DE6"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A incorporação do dispositivo do véu de ignorância e o acionamento do Princípio da Diferença lançaram luz sobre o caráter estrutural e discriminatório da governança territorial das metrópoles brasileiras, legitimando a denúncia do racismo ambiental. Sob o império da equidade </w:t>
      </w:r>
      <w:proofErr w:type="spellStart"/>
      <w:r w:rsidRPr="005A5896">
        <w:rPr>
          <w:rFonts w:ascii="Arial" w:hAnsi="Arial" w:cs="Arial"/>
          <w:sz w:val="24"/>
          <w:szCs w:val="24"/>
        </w:rPr>
        <w:t>rawlsiana</w:t>
      </w:r>
      <w:proofErr w:type="spellEnd"/>
      <w:r w:rsidRPr="005A5896">
        <w:rPr>
          <w:rFonts w:ascii="Arial" w:hAnsi="Arial" w:cs="Arial"/>
          <w:sz w:val="24"/>
          <w:szCs w:val="24"/>
        </w:rPr>
        <w:t xml:space="preserve">, restou evidente que a alocação de recursos públicos e a execução de </w:t>
      </w:r>
      <w:proofErr w:type="spellStart"/>
      <w:r w:rsidRPr="005A5896">
        <w:rPr>
          <w:rFonts w:ascii="Arial" w:hAnsi="Arial" w:cs="Arial"/>
          <w:sz w:val="24"/>
          <w:szCs w:val="24"/>
        </w:rPr>
        <w:t>macrodiretrizes</w:t>
      </w:r>
      <w:proofErr w:type="spellEnd"/>
      <w:r w:rsidRPr="005A5896">
        <w:rPr>
          <w:rFonts w:ascii="Arial" w:hAnsi="Arial" w:cs="Arial"/>
          <w:sz w:val="24"/>
          <w:szCs w:val="24"/>
        </w:rPr>
        <w:t xml:space="preserve"> de infraestrutura urbana devem obediência a um critério de prioridade absoluta aos grupos menos favorecidos. A omissão planejada e o abandono histórico das periferias à mercê dos extremos </w:t>
      </w:r>
      <w:proofErr w:type="spellStart"/>
      <w:r w:rsidRPr="005A5896">
        <w:rPr>
          <w:rFonts w:ascii="Arial" w:hAnsi="Arial" w:cs="Arial"/>
          <w:sz w:val="24"/>
          <w:szCs w:val="24"/>
        </w:rPr>
        <w:t>hidrometeorológicos</w:t>
      </w:r>
      <w:proofErr w:type="spellEnd"/>
      <w:r w:rsidRPr="005A5896">
        <w:rPr>
          <w:rFonts w:ascii="Arial" w:hAnsi="Arial" w:cs="Arial"/>
          <w:sz w:val="24"/>
          <w:szCs w:val="24"/>
        </w:rPr>
        <w:t xml:space="preserve"> violam o núcleo essencial da cooperação social e deslegitimam a atuação protetiva do Estado.</w:t>
      </w:r>
    </w:p>
    <w:p w14:paraId="3860D7D0"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No plano dogmático positivo, a guinada jurisprudencial do Supremo Tribunal Federal na ADPF 708 conferiu dentes institucionais a essa construção </w:t>
      </w:r>
      <w:proofErr w:type="spellStart"/>
      <w:r w:rsidRPr="005A5896">
        <w:rPr>
          <w:rFonts w:ascii="Arial" w:hAnsi="Arial" w:cs="Arial"/>
          <w:sz w:val="24"/>
          <w:szCs w:val="24"/>
        </w:rPr>
        <w:t>jusfilosófica</w:t>
      </w:r>
      <w:proofErr w:type="spellEnd"/>
      <w:r w:rsidRPr="005A5896">
        <w:rPr>
          <w:rFonts w:ascii="Arial" w:hAnsi="Arial" w:cs="Arial"/>
          <w:sz w:val="24"/>
          <w:szCs w:val="24"/>
        </w:rPr>
        <w:t xml:space="preserve">. Ao consolidar o status de </w:t>
      </w:r>
      <w:proofErr w:type="spellStart"/>
      <w:r w:rsidRPr="005A5896">
        <w:rPr>
          <w:rFonts w:ascii="Arial" w:hAnsi="Arial" w:cs="Arial"/>
          <w:sz w:val="24"/>
          <w:szCs w:val="24"/>
        </w:rPr>
        <w:t>supralegalidade</w:t>
      </w:r>
      <w:proofErr w:type="spellEnd"/>
      <w:r w:rsidRPr="005A5896">
        <w:rPr>
          <w:rFonts w:ascii="Arial" w:hAnsi="Arial" w:cs="Arial"/>
          <w:sz w:val="24"/>
          <w:szCs w:val="24"/>
        </w:rPr>
        <w:t xml:space="preserve"> dos tratados climáticos e robustecer o conceito de "Constituição Verde", a Suprema Corte fixou o mínimo existencial climático como categoria jurídica impositiva e direito fundamental indisponível. Consequentemente, a tradicional tese de defesa baseada na reserva do possível esbarra em um limite intransponível, uma vez que a proteção à vida e à incolumidade física frente aos desastres previstos e evitáveis não se submete à livre conveniência orçamentária do administrador público.</w:t>
      </w:r>
    </w:p>
    <w:p w14:paraId="7644166F"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Por fim, este trabalho conclui que o enfrentamento da injustiça climática demanda do intérprete e do operador do Direito mais do que uma aplicação mecânica dos códigos vigentes; exige uma refundação ética e epistemológica do próprio saber jurídico. Ao instituir a metáfora de uma verdadeira assembleia constituinte de si mesmo, o jurista do Antropoceno opera um rompimento definitivo com o positivismo cego ao solo e elege a proteção dos vulneráveis do clima como uma cláusula pétrea existencial de sua práxis. Somente por meio dessa blindagem hermenêutica inegociável será possível resgatar a promessa de dignidade inscrita na Carta de 1988, assegurando que o direito à vida e ao futuro não permaneça condicionado ao privilégio da coordenada geográfica ou do estrato social.</w:t>
      </w:r>
    </w:p>
    <w:p w14:paraId="2D1D924B" w14:textId="77777777" w:rsidR="005A5896" w:rsidRPr="005A5896" w:rsidRDefault="005A5896" w:rsidP="005A5896">
      <w:pPr>
        <w:spacing w:line="360" w:lineRule="auto"/>
        <w:jc w:val="both"/>
        <w:rPr>
          <w:rFonts w:ascii="Arial" w:hAnsi="Arial" w:cs="Arial"/>
          <w:b/>
          <w:bCs/>
          <w:sz w:val="24"/>
          <w:szCs w:val="24"/>
        </w:rPr>
      </w:pPr>
      <w:r w:rsidRPr="005A5896">
        <w:rPr>
          <w:rFonts w:ascii="Arial" w:hAnsi="Arial" w:cs="Arial"/>
          <w:b/>
          <w:bCs/>
          <w:sz w:val="24"/>
          <w:szCs w:val="24"/>
        </w:rPr>
        <w:lastRenderedPageBreak/>
        <w:t>REFERÊNCIAS</w:t>
      </w:r>
    </w:p>
    <w:p w14:paraId="6282055C"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ACSELRAD, Henri (Org.). </w:t>
      </w:r>
      <w:r w:rsidRPr="005A5896">
        <w:rPr>
          <w:rFonts w:ascii="Arial" w:hAnsi="Arial" w:cs="Arial"/>
          <w:b/>
          <w:bCs/>
          <w:sz w:val="24"/>
          <w:szCs w:val="24"/>
        </w:rPr>
        <w:t>O que é justiça ambiental</w:t>
      </w:r>
      <w:r w:rsidRPr="005A5896">
        <w:rPr>
          <w:rFonts w:ascii="Arial" w:hAnsi="Arial" w:cs="Arial"/>
          <w:sz w:val="24"/>
          <w:szCs w:val="24"/>
        </w:rPr>
        <w:t xml:space="preserve">. Rio de Janeiro: </w:t>
      </w:r>
      <w:proofErr w:type="spellStart"/>
      <w:r w:rsidRPr="005A5896">
        <w:rPr>
          <w:rFonts w:ascii="Arial" w:hAnsi="Arial" w:cs="Arial"/>
          <w:sz w:val="24"/>
          <w:szCs w:val="24"/>
        </w:rPr>
        <w:t>Garamond</w:t>
      </w:r>
      <w:proofErr w:type="spellEnd"/>
      <w:r w:rsidRPr="005A5896">
        <w:rPr>
          <w:rFonts w:ascii="Arial" w:hAnsi="Arial" w:cs="Arial"/>
          <w:sz w:val="24"/>
          <w:szCs w:val="24"/>
        </w:rPr>
        <w:t>, 2009.</w:t>
      </w:r>
    </w:p>
    <w:p w14:paraId="31148A84"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BRASIL. Supremo Tribunal Federal. </w:t>
      </w:r>
      <w:r w:rsidRPr="005A5896">
        <w:rPr>
          <w:rFonts w:ascii="Arial" w:hAnsi="Arial" w:cs="Arial"/>
          <w:b/>
          <w:bCs/>
          <w:sz w:val="24"/>
          <w:szCs w:val="24"/>
        </w:rPr>
        <w:t>Arguição de Descumprimento de Preceito Fundamental (ADPF) nº 708</w:t>
      </w:r>
      <w:r w:rsidRPr="005A5896">
        <w:rPr>
          <w:rFonts w:ascii="Arial" w:hAnsi="Arial" w:cs="Arial"/>
          <w:sz w:val="24"/>
          <w:szCs w:val="24"/>
        </w:rPr>
        <w:t>. Relator: Min. Roberto Barroso. Julgado em 30/06/2022. Disponível em: &lt;www.stf.jus.br&gt;.</w:t>
      </w:r>
    </w:p>
    <w:p w14:paraId="7C12B999"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BULLARD, Robert D. Anatomia do racismo ambiental. In: HERCULANO, S.; PORTO, M. F. (Org.). </w:t>
      </w:r>
      <w:r w:rsidRPr="005A5896">
        <w:rPr>
          <w:rFonts w:ascii="Arial" w:hAnsi="Arial" w:cs="Arial"/>
          <w:b/>
          <w:bCs/>
          <w:sz w:val="24"/>
          <w:szCs w:val="24"/>
        </w:rPr>
        <w:t>A justiça ambiental e a dinâmica das cidades: Rio de Janeiro</w:t>
      </w:r>
      <w:r w:rsidRPr="005A5896">
        <w:rPr>
          <w:rFonts w:ascii="Arial" w:hAnsi="Arial" w:cs="Arial"/>
          <w:sz w:val="24"/>
          <w:szCs w:val="24"/>
        </w:rPr>
        <w:t>. Fortaleza: UFC, 2004.</w:t>
      </w:r>
    </w:p>
    <w:p w14:paraId="75672601"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RAWLS, John. </w:t>
      </w:r>
      <w:r w:rsidRPr="005A5896">
        <w:rPr>
          <w:rFonts w:ascii="Arial" w:hAnsi="Arial" w:cs="Arial"/>
          <w:b/>
          <w:bCs/>
          <w:sz w:val="24"/>
          <w:szCs w:val="24"/>
        </w:rPr>
        <w:t>Uma Teoria da Justiça</w:t>
      </w:r>
      <w:r w:rsidRPr="005A5896">
        <w:rPr>
          <w:rFonts w:ascii="Arial" w:hAnsi="Arial" w:cs="Arial"/>
          <w:sz w:val="24"/>
          <w:szCs w:val="24"/>
        </w:rPr>
        <w:t>. Tradução de Jussara Simões. 4. ed. São Paulo: Martins Fontes, 2016.</w:t>
      </w:r>
    </w:p>
    <w:p w14:paraId="1129E549"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RAWLS, John. </w:t>
      </w:r>
      <w:r w:rsidRPr="005A5896">
        <w:rPr>
          <w:rFonts w:ascii="Arial" w:hAnsi="Arial" w:cs="Arial"/>
          <w:b/>
          <w:bCs/>
          <w:sz w:val="24"/>
          <w:szCs w:val="24"/>
        </w:rPr>
        <w:t>Liberalismo Político</w:t>
      </w:r>
      <w:r w:rsidRPr="005A5896">
        <w:rPr>
          <w:rFonts w:ascii="Arial" w:hAnsi="Arial" w:cs="Arial"/>
          <w:sz w:val="24"/>
          <w:szCs w:val="24"/>
        </w:rPr>
        <w:t>. Tradução de Álvaro de Vita. 2. ed. São Paulo: Martins Fontes, 2011.</w:t>
      </w:r>
    </w:p>
    <w:p w14:paraId="0F4DCACF"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SARLET, Ingo Wolfgang; FENSTERSEIFER, Tiago. </w:t>
      </w:r>
      <w:r w:rsidRPr="005A5896">
        <w:rPr>
          <w:rFonts w:ascii="Arial" w:hAnsi="Arial" w:cs="Arial"/>
          <w:b/>
          <w:bCs/>
          <w:sz w:val="24"/>
          <w:szCs w:val="24"/>
        </w:rPr>
        <w:t>Direito Constitucional Ambiental: Constituição, Direitos Fundamentais e Proteção do Ambiente</w:t>
      </w:r>
      <w:r w:rsidRPr="005A5896">
        <w:rPr>
          <w:rFonts w:ascii="Arial" w:hAnsi="Arial" w:cs="Arial"/>
          <w:sz w:val="24"/>
          <w:szCs w:val="24"/>
        </w:rPr>
        <w:t>. 7. ed. São Paulo: Revista dos Tribunais, 2022.</w:t>
      </w:r>
    </w:p>
    <w:p w14:paraId="366A1DE6" w14:textId="77777777" w:rsidR="005A5896" w:rsidRPr="005A5896" w:rsidRDefault="005A5896" w:rsidP="005A5896">
      <w:pPr>
        <w:spacing w:line="360" w:lineRule="auto"/>
        <w:jc w:val="both"/>
        <w:rPr>
          <w:rFonts w:ascii="Arial" w:hAnsi="Arial" w:cs="Arial"/>
          <w:sz w:val="24"/>
          <w:szCs w:val="24"/>
        </w:rPr>
      </w:pPr>
      <w:r w:rsidRPr="005A5896">
        <w:rPr>
          <w:rFonts w:ascii="Arial" w:hAnsi="Arial" w:cs="Arial"/>
          <w:sz w:val="24"/>
          <w:szCs w:val="24"/>
        </w:rPr>
        <w:t xml:space="preserve">TORRES, Ricardo Lobo. </w:t>
      </w:r>
      <w:r w:rsidRPr="005A5896">
        <w:rPr>
          <w:rFonts w:ascii="Arial" w:hAnsi="Arial" w:cs="Arial"/>
          <w:b/>
          <w:bCs/>
          <w:sz w:val="24"/>
          <w:szCs w:val="24"/>
        </w:rPr>
        <w:t>O direito ao mínimo existencial</w:t>
      </w:r>
      <w:r w:rsidRPr="005A5896">
        <w:rPr>
          <w:rFonts w:ascii="Arial" w:hAnsi="Arial" w:cs="Arial"/>
          <w:sz w:val="24"/>
          <w:szCs w:val="24"/>
        </w:rPr>
        <w:t>. 2. ed. Rio de Janeiro: Renovar, 2009.</w:t>
      </w:r>
    </w:p>
    <w:p w14:paraId="1800F7E9" w14:textId="77777777" w:rsidR="00A46E07" w:rsidRPr="005A5896" w:rsidRDefault="00A46E07" w:rsidP="005A5896"/>
    <w:sectPr w:rsidR="00A46E07" w:rsidRPr="005A58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6"/>
    <w:rsid w:val="000C158B"/>
    <w:rsid w:val="001D710C"/>
    <w:rsid w:val="00264B8D"/>
    <w:rsid w:val="004861D1"/>
    <w:rsid w:val="004F4B55"/>
    <w:rsid w:val="005A5896"/>
    <w:rsid w:val="006B1E7E"/>
    <w:rsid w:val="00727B40"/>
    <w:rsid w:val="008712A6"/>
    <w:rsid w:val="00891800"/>
    <w:rsid w:val="008D6369"/>
    <w:rsid w:val="00952921"/>
    <w:rsid w:val="00994D25"/>
    <w:rsid w:val="009B1713"/>
    <w:rsid w:val="00A46E07"/>
    <w:rsid w:val="00B36312"/>
    <w:rsid w:val="00B54893"/>
    <w:rsid w:val="00BF0676"/>
    <w:rsid w:val="00C36843"/>
    <w:rsid w:val="00CD5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E819"/>
  <w15:chartTrackingRefBased/>
  <w15:docId w15:val="{D354606F-4FEF-4BEB-97D7-590626A9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71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71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712A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712A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712A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712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712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712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712A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712A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712A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712A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712A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712A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712A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712A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712A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712A6"/>
    <w:rPr>
      <w:rFonts w:eastAsiaTheme="majorEastAsia" w:cstheme="majorBidi"/>
      <w:color w:val="272727" w:themeColor="text1" w:themeTint="D8"/>
    </w:rPr>
  </w:style>
  <w:style w:type="paragraph" w:styleId="Ttulo">
    <w:name w:val="Title"/>
    <w:basedOn w:val="Normal"/>
    <w:next w:val="Normal"/>
    <w:link w:val="TtuloChar"/>
    <w:uiPriority w:val="10"/>
    <w:qFormat/>
    <w:rsid w:val="00871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712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712A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712A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712A6"/>
    <w:pPr>
      <w:spacing w:before="160"/>
      <w:jc w:val="center"/>
    </w:pPr>
    <w:rPr>
      <w:i/>
      <w:iCs/>
      <w:color w:val="404040" w:themeColor="text1" w:themeTint="BF"/>
    </w:rPr>
  </w:style>
  <w:style w:type="character" w:customStyle="1" w:styleId="CitaoChar">
    <w:name w:val="Citação Char"/>
    <w:basedOn w:val="Fontepargpadro"/>
    <w:link w:val="Citao"/>
    <w:uiPriority w:val="29"/>
    <w:rsid w:val="008712A6"/>
    <w:rPr>
      <w:i/>
      <w:iCs/>
      <w:color w:val="404040" w:themeColor="text1" w:themeTint="BF"/>
    </w:rPr>
  </w:style>
  <w:style w:type="paragraph" w:styleId="PargrafodaLista">
    <w:name w:val="List Paragraph"/>
    <w:basedOn w:val="Normal"/>
    <w:uiPriority w:val="34"/>
    <w:qFormat/>
    <w:rsid w:val="008712A6"/>
    <w:pPr>
      <w:ind w:left="720"/>
      <w:contextualSpacing/>
    </w:pPr>
  </w:style>
  <w:style w:type="character" w:styleId="nfaseIntensa">
    <w:name w:val="Intense Emphasis"/>
    <w:basedOn w:val="Fontepargpadro"/>
    <w:uiPriority w:val="21"/>
    <w:qFormat/>
    <w:rsid w:val="008712A6"/>
    <w:rPr>
      <w:i/>
      <w:iCs/>
      <w:color w:val="2F5496" w:themeColor="accent1" w:themeShade="BF"/>
    </w:rPr>
  </w:style>
  <w:style w:type="paragraph" w:styleId="CitaoIntensa">
    <w:name w:val="Intense Quote"/>
    <w:basedOn w:val="Normal"/>
    <w:next w:val="Normal"/>
    <w:link w:val="CitaoIntensaChar"/>
    <w:uiPriority w:val="30"/>
    <w:qFormat/>
    <w:rsid w:val="00871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712A6"/>
    <w:rPr>
      <w:i/>
      <w:iCs/>
      <w:color w:val="2F5496" w:themeColor="accent1" w:themeShade="BF"/>
    </w:rPr>
  </w:style>
  <w:style w:type="character" w:styleId="RefernciaIntensa">
    <w:name w:val="Intense Reference"/>
    <w:basedOn w:val="Fontepargpadro"/>
    <w:uiPriority w:val="32"/>
    <w:qFormat/>
    <w:rsid w:val="00871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14</Pages>
  <Words>4849</Words>
  <Characters>26187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8</cp:revision>
  <dcterms:created xsi:type="dcterms:W3CDTF">2026-06-13T17:06:00Z</dcterms:created>
  <dcterms:modified xsi:type="dcterms:W3CDTF">2026-06-14T00:54:00Z</dcterms:modified>
</cp:coreProperties>
</file>